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7B" w:rsidRPr="0082667B" w:rsidRDefault="0082667B" w:rsidP="0082667B">
      <w:pPr>
        <w:jc w:val="center"/>
        <w:rPr>
          <w:sz w:val="24"/>
          <w:szCs w:val="24"/>
        </w:rPr>
      </w:pPr>
    </w:p>
    <w:p w:rsidR="00EC238D" w:rsidRDefault="0053515C" w:rsidP="0082667B">
      <w:pPr>
        <w:jc w:val="center"/>
      </w:pPr>
      <w:r>
        <w:t>ПОСТАНОВЛЕНИЕ</w:t>
      </w:r>
    </w:p>
    <w:p w:rsidR="0053515C" w:rsidRDefault="0053515C" w:rsidP="0053515C">
      <w:r>
        <w:t>о</w:t>
      </w:r>
      <w:bookmarkStart w:id="0" w:name="_GoBack"/>
      <w:bookmarkEnd w:id="0"/>
      <w:r>
        <w:t>т 26 мая 2023 года                                                                                № 216</w:t>
      </w:r>
    </w:p>
    <w:p w:rsidR="00EC238D" w:rsidRDefault="00EC238D" w:rsidP="00E8149D"/>
    <w:p w:rsidR="00E8149D" w:rsidRDefault="00E8149D" w:rsidP="00E8149D">
      <w:r>
        <w:t>О внесении изменений в муниципальную</w:t>
      </w:r>
    </w:p>
    <w:p w:rsidR="00E8149D" w:rsidRDefault="00E8149D" w:rsidP="00E8149D">
      <w:r>
        <w:t>программу «Улучшение водоснабжения и</w:t>
      </w:r>
    </w:p>
    <w:p w:rsidR="00E8149D" w:rsidRDefault="00E8149D" w:rsidP="00E8149D">
      <w:r>
        <w:t xml:space="preserve">водоотведения в сельских населенных пунктах </w:t>
      </w:r>
    </w:p>
    <w:p w:rsidR="00E8149D" w:rsidRDefault="001768D3" w:rsidP="00E8149D">
      <w:proofErr w:type="spellStart"/>
      <w:r>
        <w:t>Хотынецкого</w:t>
      </w:r>
      <w:proofErr w:type="spellEnd"/>
      <w:r>
        <w:t xml:space="preserve"> района на 2023-2025 годы</w:t>
      </w:r>
      <w:r w:rsidR="00E8149D">
        <w:t xml:space="preserve">» </w:t>
      </w:r>
    </w:p>
    <w:p w:rsidR="00E8149D" w:rsidRDefault="00E8149D" w:rsidP="00E8149D"/>
    <w:p w:rsidR="00E8149D" w:rsidRDefault="00E8149D" w:rsidP="00E8149D"/>
    <w:p w:rsidR="00E8149D" w:rsidRPr="00EC238D" w:rsidRDefault="00E8149D" w:rsidP="00F57C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68D3">
        <w:rPr>
          <w:sz w:val="28"/>
          <w:szCs w:val="28"/>
        </w:rPr>
        <w:t xml:space="preserve">     В соответствии со статьей 179 Бюджетного кодекса Российской Федерации, решением </w:t>
      </w:r>
      <w:proofErr w:type="spellStart"/>
      <w:r w:rsidRPr="001768D3">
        <w:rPr>
          <w:sz w:val="28"/>
          <w:szCs w:val="28"/>
        </w:rPr>
        <w:t>Хотынецкого</w:t>
      </w:r>
      <w:proofErr w:type="spellEnd"/>
      <w:r w:rsidRPr="001768D3">
        <w:rPr>
          <w:sz w:val="28"/>
          <w:szCs w:val="28"/>
        </w:rPr>
        <w:t xml:space="preserve"> районного </w:t>
      </w:r>
      <w:r w:rsidR="00F57C39" w:rsidRPr="001768D3">
        <w:rPr>
          <w:sz w:val="28"/>
          <w:szCs w:val="28"/>
        </w:rPr>
        <w:t>Совета народных</w:t>
      </w:r>
      <w:r w:rsidRPr="001768D3">
        <w:rPr>
          <w:sz w:val="28"/>
          <w:szCs w:val="28"/>
        </w:rPr>
        <w:t xml:space="preserve"> депута</w:t>
      </w:r>
      <w:r w:rsidR="00EC238D">
        <w:rPr>
          <w:sz w:val="28"/>
          <w:szCs w:val="28"/>
        </w:rPr>
        <w:t>тов от 23 декабря 2022 года № 55</w:t>
      </w:r>
      <w:r w:rsidRPr="001768D3">
        <w:rPr>
          <w:sz w:val="28"/>
          <w:szCs w:val="28"/>
        </w:rPr>
        <w:t xml:space="preserve">-РС </w:t>
      </w:r>
      <w:r w:rsidR="00F57C39" w:rsidRPr="00F57C39">
        <w:rPr>
          <w:color w:val="000000" w:themeColor="text1"/>
          <w:sz w:val="28"/>
          <w:szCs w:val="28"/>
        </w:rPr>
        <w:t>«</w:t>
      </w:r>
      <w:r w:rsidR="00EC238D">
        <w:rPr>
          <w:color w:val="000000" w:themeColor="text1"/>
          <w:sz w:val="28"/>
          <w:szCs w:val="28"/>
        </w:rPr>
        <w:t>О районном бюджете на 2023</w:t>
      </w:r>
      <w:r w:rsidR="001768D3" w:rsidRPr="00F57C39">
        <w:rPr>
          <w:color w:val="000000" w:themeColor="text1"/>
          <w:sz w:val="28"/>
          <w:szCs w:val="28"/>
        </w:rPr>
        <w:t xml:space="preserve"> год</w:t>
      </w:r>
      <w:r w:rsidR="00F57C39" w:rsidRPr="00F57C39">
        <w:rPr>
          <w:color w:val="000000" w:themeColor="text1"/>
          <w:sz w:val="28"/>
          <w:szCs w:val="28"/>
        </w:rPr>
        <w:t xml:space="preserve"> и на плановый период </w:t>
      </w:r>
      <w:r w:rsidR="00EC238D">
        <w:rPr>
          <w:color w:val="000000" w:themeColor="text1"/>
          <w:sz w:val="28"/>
          <w:szCs w:val="28"/>
        </w:rPr>
        <w:t>2024 и 2025</w:t>
      </w:r>
      <w:r w:rsidR="001768D3" w:rsidRPr="00F57C39">
        <w:rPr>
          <w:color w:val="000000" w:themeColor="text1"/>
          <w:sz w:val="28"/>
          <w:szCs w:val="28"/>
        </w:rPr>
        <w:t xml:space="preserve"> годов</w:t>
      </w:r>
      <w:r w:rsidRPr="00F57C39">
        <w:rPr>
          <w:sz w:val="28"/>
          <w:szCs w:val="28"/>
        </w:rPr>
        <w:t xml:space="preserve">, в целях корректировки объемов финансирования </w:t>
      </w:r>
      <w:r w:rsidR="00F57C39" w:rsidRPr="00F57C39">
        <w:rPr>
          <w:sz w:val="28"/>
          <w:szCs w:val="28"/>
        </w:rPr>
        <w:t>муниципальной программы</w:t>
      </w:r>
      <w:r w:rsidRPr="00F57C39">
        <w:rPr>
          <w:sz w:val="28"/>
          <w:szCs w:val="28"/>
        </w:rPr>
        <w:t xml:space="preserve"> «Улучшение водоснабжения и водоотведения в сельских </w:t>
      </w:r>
      <w:r w:rsidR="00F57C39" w:rsidRPr="00F57C39">
        <w:rPr>
          <w:sz w:val="28"/>
          <w:szCs w:val="28"/>
        </w:rPr>
        <w:t>населенных пунктах</w:t>
      </w:r>
      <w:r w:rsidRPr="00F57C39">
        <w:rPr>
          <w:sz w:val="28"/>
          <w:szCs w:val="28"/>
        </w:rPr>
        <w:t xml:space="preserve"> </w:t>
      </w:r>
      <w:proofErr w:type="spellStart"/>
      <w:r w:rsidRPr="00F57C39">
        <w:rPr>
          <w:sz w:val="28"/>
          <w:szCs w:val="28"/>
        </w:rPr>
        <w:t>Хо</w:t>
      </w:r>
      <w:r w:rsidR="00F57C39">
        <w:rPr>
          <w:sz w:val="28"/>
          <w:szCs w:val="28"/>
        </w:rPr>
        <w:t>тынецкого</w:t>
      </w:r>
      <w:proofErr w:type="spellEnd"/>
      <w:r w:rsidR="00F57C39">
        <w:rPr>
          <w:sz w:val="28"/>
          <w:szCs w:val="28"/>
        </w:rPr>
        <w:t xml:space="preserve"> района на 2023-2025 годы», </w:t>
      </w:r>
      <w:r w:rsidR="00F57C39" w:rsidRPr="00F57C39">
        <w:rPr>
          <w:sz w:val="28"/>
          <w:szCs w:val="28"/>
        </w:rPr>
        <w:t>утвержденной постановлением</w:t>
      </w:r>
      <w:r w:rsidR="00F57C39">
        <w:rPr>
          <w:sz w:val="28"/>
          <w:szCs w:val="28"/>
        </w:rPr>
        <w:t xml:space="preserve"> администрации района от 18 октября 2022</w:t>
      </w:r>
      <w:r w:rsidRPr="00F57C39">
        <w:rPr>
          <w:sz w:val="28"/>
          <w:szCs w:val="28"/>
        </w:rPr>
        <w:t xml:space="preserve"> года № </w:t>
      </w:r>
      <w:r w:rsidR="00F57C39">
        <w:rPr>
          <w:sz w:val="28"/>
          <w:szCs w:val="28"/>
        </w:rPr>
        <w:t>448</w:t>
      </w:r>
      <w:r w:rsidR="00F57C39" w:rsidRPr="00F57C39">
        <w:rPr>
          <w:sz w:val="28"/>
          <w:szCs w:val="28"/>
        </w:rPr>
        <w:t>, администрация</w:t>
      </w:r>
      <w:r w:rsidRPr="00F57C39">
        <w:rPr>
          <w:sz w:val="28"/>
          <w:szCs w:val="28"/>
        </w:rPr>
        <w:t xml:space="preserve"> района</w:t>
      </w:r>
      <w:r>
        <w:t xml:space="preserve">      </w:t>
      </w:r>
    </w:p>
    <w:p w:rsidR="00E8149D" w:rsidRDefault="00E8149D" w:rsidP="00F57C39">
      <w:pPr>
        <w:jc w:val="both"/>
      </w:pPr>
    </w:p>
    <w:p w:rsidR="00E8149D" w:rsidRDefault="00E8149D" w:rsidP="00E8149D">
      <w:pPr>
        <w:jc w:val="center"/>
      </w:pPr>
      <w:r>
        <w:t>ПОСТАНОВЛЯЕТ:</w:t>
      </w:r>
    </w:p>
    <w:p w:rsidR="006B6C27" w:rsidRDefault="006B6C27" w:rsidP="00E8149D">
      <w:pPr>
        <w:jc w:val="center"/>
      </w:pPr>
    </w:p>
    <w:p w:rsidR="006B6C27" w:rsidRDefault="006B6C27" w:rsidP="006B6C27">
      <w:pPr>
        <w:ind w:firstLine="720"/>
        <w:jc w:val="both"/>
      </w:pPr>
      <w:r>
        <w:t xml:space="preserve">1. Внести в муниципальную программу «Улучшение водоснабжения и водоотведения в сельских населенных пунктах </w:t>
      </w:r>
      <w:proofErr w:type="spellStart"/>
      <w:r>
        <w:t>Хотынецкого</w:t>
      </w:r>
      <w:proofErr w:type="spellEnd"/>
      <w:r>
        <w:t xml:space="preserve"> района на 2023-2025 годы», утвержденную постановлением администрации района от 18 октября 2022 года № 448 (далее – Программа), следующие изменения: </w:t>
      </w:r>
    </w:p>
    <w:p w:rsidR="006B6C27" w:rsidRDefault="006B6C27" w:rsidP="006B6C27">
      <w:pPr>
        <w:ind w:firstLine="720"/>
        <w:jc w:val="both"/>
      </w:pPr>
    </w:p>
    <w:p w:rsidR="006B6C27" w:rsidRDefault="006B6C27" w:rsidP="00FF4712">
      <w:pPr>
        <w:pStyle w:val="a4"/>
        <w:numPr>
          <w:ilvl w:val="0"/>
          <w:numId w:val="3"/>
        </w:numPr>
        <w:ind w:left="0" w:firstLine="720"/>
        <w:jc w:val="both"/>
      </w:pPr>
      <w:r>
        <w:t>позицию паспорта Программы «Объемы финансирования муниципальной программы» изложить в следующей редакции</w:t>
      </w:r>
      <w:r w:rsidR="00EC238D">
        <w:t>:</w:t>
      </w:r>
    </w:p>
    <w:p w:rsidR="006B6C27" w:rsidRDefault="006B6C27" w:rsidP="006B6C27">
      <w:pPr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982"/>
      </w:tblGrid>
      <w:tr w:rsidR="006B6C27" w:rsidTr="00E90A10">
        <w:tc>
          <w:tcPr>
            <w:tcW w:w="3708" w:type="dxa"/>
            <w:shd w:val="clear" w:color="auto" w:fill="auto"/>
          </w:tcPr>
          <w:p w:rsidR="006B6C27" w:rsidRDefault="006B6C27" w:rsidP="00E90A10">
            <w:pPr>
              <w:tabs>
                <w:tab w:val="num" w:pos="0"/>
              </w:tabs>
            </w:pPr>
            <w:r>
              <w:t>Объемы финансирования муниципальной программы</w:t>
            </w:r>
          </w:p>
        </w:tc>
        <w:tc>
          <w:tcPr>
            <w:tcW w:w="6146" w:type="dxa"/>
            <w:shd w:val="clear" w:color="auto" w:fill="auto"/>
          </w:tcPr>
          <w:p w:rsidR="006B6C27" w:rsidRDefault="006B6C27" w:rsidP="00E90A10">
            <w:pPr>
              <w:tabs>
                <w:tab w:val="num" w:pos="0"/>
              </w:tabs>
            </w:pPr>
            <w:r>
              <w:t>Общий объем финансирования муниципальной программы составляет 1</w:t>
            </w:r>
            <w:r w:rsidR="00FF4712">
              <w:t xml:space="preserve"> </w:t>
            </w:r>
            <w:r>
              <w:t>515</w:t>
            </w:r>
            <w:r w:rsidRPr="004F7E5B">
              <w:t>,0</w:t>
            </w:r>
            <w:r>
              <w:t xml:space="preserve">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 в том числе по годам:</w:t>
            </w:r>
          </w:p>
          <w:p w:rsidR="006B6C27" w:rsidRDefault="006B6C27" w:rsidP="00E90A10">
            <w:pPr>
              <w:tabs>
                <w:tab w:val="num" w:pos="0"/>
              </w:tabs>
            </w:pPr>
            <w:r>
              <w:t>2023 год – 555,0 тыс. рублей;</w:t>
            </w:r>
          </w:p>
          <w:p w:rsidR="006B6C27" w:rsidRDefault="006B6C27" w:rsidP="00E90A10">
            <w:pPr>
              <w:tabs>
                <w:tab w:val="num" w:pos="0"/>
              </w:tabs>
            </w:pPr>
            <w:r>
              <w:t>2024 год – 480,0 тыс. рублей;</w:t>
            </w:r>
          </w:p>
          <w:p w:rsidR="006B6C27" w:rsidRDefault="006B6C27" w:rsidP="00E90A10">
            <w:pPr>
              <w:tabs>
                <w:tab w:val="num" w:pos="0"/>
              </w:tabs>
            </w:pPr>
            <w:r>
              <w:t>2025 год – 480,0 тыс. рублей.</w:t>
            </w:r>
          </w:p>
          <w:p w:rsidR="006B6C27" w:rsidRDefault="006B6C27" w:rsidP="00E90A10">
            <w:pPr>
              <w:tabs>
                <w:tab w:val="num" w:pos="0"/>
              </w:tabs>
            </w:pPr>
            <w:r>
              <w:t>Источник финансирования – районный бюджет</w:t>
            </w:r>
          </w:p>
        </w:tc>
      </w:tr>
    </w:tbl>
    <w:p w:rsidR="006B6C27" w:rsidRDefault="006B6C27" w:rsidP="006B6C27">
      <w:pPr>
        <w:tabs>
          <w:tab w:val="num" w:pos="0"/>
        </w:tabs>
      </w:pPr>
    </w:p>
    <w:p w:rsidR="006B6C27" w:rsidRDefault="006B6C27" w:rsidP="006B6C27">
      <w:pPr>
        <w:tabs>
          <w:tab w:val="num" w:pos="0"/>
        </w:tabs>
        <w:jc w:val="both"/>
      </w:pPr>
      <w:r>
        <w:tab/>
        <w:t xml:space="preserve">2) раздел 7 </w:t>
      </w:r>
      <w:r w:rsidR="00EC238D">
        <w:t xml:space="preserve">Программы </w:t>
      </w:r>
      <w:r>
        <w:t>изложить в следующей редакции:</w:t>
      </w:r>
    </w:p>
    <w:p w:rsidR="006B6C27" w:rsidRDefault="006B6C27" w:rsidP="006B6C27">
      <w:pPr>
        <w:tabs>
          <w:tab w:val="num" w:pos="0"/>
        </w:tabs>
      </w:pPr>
    </w:p>
    <w:p w:rsidR="006B6C27" w:rsidRDefault="006B6C27" w:rsidP="006B6C27">
      <w:pPr>
        <w:tabs>
          <w:tab w:val="num" w:pos="0"/>
        </w:tabs>
        <w:jc w:val="center"/>
        <w:rPr>
          <w:b/>
        </w:rPr>
      </w:pPr>
      <w:r>
        <w:rPr>
          <w:b/>
        </w:rPr>
        <w:t>«7</w:t>
      </w:r>
      <w:r w:rsidRPr="00D91E24">
        <w:rPr>
          <w:b/>
        </w:rPr>
        <w:t xml:space="preserve">. </w:t>
      </w:r>
      <w:r>
        <w:rPr>
          <w:b/>
        </w:rPr>
        <w:t>Ресурсное обеспечение</w:t>
      </w:r>
      <w:r w:rsidRPr="00D91E24">
        <w:rPr>
          <w:b/>
        </w:rPr>
        <w:t xml:space="preserve"> муниципальной программы</w:t>
      </w:r>
    </w:p>
    <w:p w:rsidR="00FF4712" w:rsidRPr="00D91E24" w:rsidRDefault="00FF4712" w:rsidP="006B6C27">
      <w:pPr>
        <w:tabs>
          <w:tab w:val="num" w:pos="0"/>
        </w:tabs>
        <w:jc w:val="center"/>
        <w:rPr>
          <w:b/>
        </w:rPr>
      </w:pPr>
    </w:p>
    <w:p w:rsidR="00FF4712" w:rsidRPr="00E36991" w:rsidRDefault="00FF4712" w:rsidP="00FF4712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E36991">
        <w:rPr>
          <w:rFonts w:eastAsia="Times New Roman"/>
          <w:color w:val="000000" w:themeColor="text1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FF4712" w:rsidRPr="00E36991" w:rsidRDefault="00FF4712" w:rsidP="00FF4712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E36991">
        <w:rPr>
          <w:rFonts w:eastAsia="Times New Roman"/>
          <w:color w:val="000000" w:themeColor="text1"/>
        </w:rPr>
        <w:lastRenderedPageBreak/>
        <w:t>Мероприятия муниципальной программы направлены на решение поставленной цели в обеспечении</w:t>
      </w:r>
      <w:r>
        <w:rPr>
          <w:rFonts w:eastAsia="Times New Roman"/>
          <w:color w:val="000000" w:themeColor="text1"/>
        </w:rPr>
        <w:t xml:space="preserve"> улучшения водоснабжения и водоотведения сельских населенных пунктов</w:t>
      </w:r>
      <w:r w:rsidRPr="00E36991">
        <w:rPr>
          <w:rFonts w:eastAsia="Times New Roman"/>
          <w:color w:val="000000" w:themeColor="text1"/>
        </w:rPr>
        <w:t>.</w:t>
      </w:r>
    </w:p>
    <w:p w:rsidR="00FF4712" w:rsidRPr="00E36991" w:rsidRDefault="00FF4712" w:rsidP="00FF4712">
      <w:pPr>
        <w:ind w:firstLine="720"/>
        <w:jc w:val="both"/>
      </w:pPr>
      <w:r w:rsidRPr="00E36991">
        <w:rPr>
          <w:rFonts w:eastAsia="Times New Roman"/>
          <w:color w:val="000000" w:themeColor="text1"/>
        </w:rPr>
        <w:t>Ресурсное обеспечение реализации муниципальной программы за счет средств районного бюджета отражено в приложении 3 к муниципальной программе.</w:t>
      </w:r>
      <w:r w:rsidRPr="00E36991">
        <w:t xml:space="preserve"> Общий объем финансирования муниципальной программы составляет </w:t>
      </w:r>
      <w:r w:rsidRPr="00E36991">
        <w:rPr>
          <w:b/>
        </w:rPr>
        <w:t xml:space="preserve">1 </w:t>
      </w:r>
      <w:r>
        <w:rPr>
          <w:b/>
        </w:rPr>
        <w:t>515</w:t>
      </w:r>
      <w:r w:rsidRPr="00E36991">
        <w:rPr>
          <w:b/>
        </w:rPr>
        <w:t>,0 тыс. руб.</w:t>
      </w:r>
      <w:r w:rsidRPr="00E36991">
        <w:t xml:space="preserve"> Финансовые средства позволят реализовать конкретные мероприятия, решить неотложные проблемы, обеспечить устойчивое функционирование основных объектов систем водоснабжения и водоотведения.  </w:t>
      </w:r>
    </w:p>
    <w:p w:rsidR="006B6C27" w:rsidRDefault="00FF4712" w:rsidP="00FF4712">
      <w:pPr>
        <w:jc w:val="both"/>
      </w:pPr>
      <w:r w:rsidRPr="00E36991">
        <w:t xml:space="preserve">          Объем средств, предусмотренных на выполнение мероприятий муниципальной программы, носит прогнозный характер и будет уточняться при фактическом испо</w:t>
      </w:r>
      <w:r>
        <w:t>л</w:t>
      </w:r>
      <w:r w:rsidR="00EC238D">
        <w:t>нении программных мероприятий.»;</w:t>
      </w:r>
    </w:p>
    <w:p w:rsidR="006B6C27" w:rsidRDefault="006B6C27" w:rsidP="006B6C27">
      <w:pPr>
        <w:tabs>
          <w:tab w:val="num" w:pos="0"/>
        </w:tabs>
        <w:jc w:val="both"/>
      </w:pPr>
      <w:r>
        <w:tab/>
      </w:r>
    </w:p>
    <w:p w:rsidR="006B6C27" w:rsidRDefault="00FF4712" w:rsidP="006B6C27">
      <w:pPr>
        <w:tabs>
          <w:tab w:val="num" w:pos="0"/>
        </w:tabs>
        <w:jc w:val="both"/>
      </w:pPr>
      <w:r>
        <w:tab/>
        <w:t>3) приложение 3</w:t>
      </w:r>
      <w:r w:rsidR="006B6C27">
        <w:t xml:space="preserve"> к </w:t>
      </w:r>
      <w:r>
        <w:t>Программе изложить в ново</w:t>
      </w:r>
      <w:r w:rsidR="00EC238D">
        <w:t xml:space="preserve">й редакции согласно </w:t>
      </w:r>
      <w:proofErr w:type="gramStart"/>
      <w:r w:rsidR="00EC238D">
        <w:t xml:space="preserve">приложению </w:t>
      </w:r>
      <w:r>
        <w:t xml:space="preserve"> </w:t>
      </w:r>
      <w:r w:rsidR="006B6C27">
        <w:t>к</w:t>
      </w:r>
      <w:proofErr w:type="gramEnd"/>
      <w:r w:rsidR="006B6C27">
        <w:t xml:space="preserve"> настоящему постановлению.</w:t>
      </w:r>
    </w:p>
    <w:p w:rsidR="00E8149D" w:rsidRDefault="00E8149D" w:rsidP="00FF4712"/>
    <w:p w:rsidR="00E8149D" w:rsidRDefault="00E8149D" w:rsidP="00E8149D">
      <w:pPr>
        <w:jc w:val="both"/>
      </w:pPr>
      <w:r>
        <w:t xml:space="preserve">        2. Опубликовать настоящее постановление в бюллетене «</w:t>
      </w:r>
      <w:proofErr w:type="spellStart"/>
      <w:r>
        <w:t>Хотынецкий</w:t>
      </w:r>
      <w:proofErr w:type="spellEnd"/>
      <w:r>
        <w:t xml:space="preserve"> муниципальный вестник» и разместить на официальном сайте </w:t>
      </w:r>
      <w:proofErr w:type="spellStart"/>
      <w:r>
        <w:t>Хотынецкого</w:t>
      </w:r>
      <w:proofErr w:type="spellEnd"/>
      <w:r>
        <w:t xml:space="preserve"> района в сети Интернет (</w:t>
      </w:r>
      <w:r>
        <w:rPr>
          <w:lang w:val="en-US"/>
        </w:rPr>
        <w:t>www</w:t>
      </w:r>
      <w:r>
        <w:t>.</w:t>
      </w:r>
      <w:r>
        <w:rPr>
          <w:lang w:val="en-US"/>
        </w:rPr>
        <w:t>hot</w:t>
      </w:r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8149D" w:rsidRDefault="00E8149D" w:rsidP="00E8149D">
      <w:pPr>
        <w:spacing w:before="100" w:beforeAutospacing="1" w:after="100" w:afterAutospacing="1"/>
        <w:jc w:val="both"/>
      </w:pPr>
      <w:r>
        <w:t>       3. Контроль за исполнением настоящ</w:t>
      </w:r>
      <w:r w:rsidR="00FF4712">
        <w:t xml:space="preserve">его постановления возложить на </w:t>
      </w:r>
      <w:r>
        <w:t>заместителя главы администрации района</w:t>
      </w:r>
      <w:r w:rsidR="00FF4712">
        <w:t xml:space="preserve"> по социальным вопросам </w:t>
      </w:r>
      <w:r w:rsidR="00EC238D">
        <w:t xml:space="preserve">                                  </w:t>
      </w:r>
      <w:r w:rsidR="00FF4712">
        <w:t>Г. И. Мирзоева</w:t>
      </w:r>
      <w:r>
        <w:t>.</w:t>
      </w:r>
    </w:p>
    <w:p w:rsidR="00E8149D" w:rsidRDefault="00E8149D" w:rsidP="00E8149D"/>
    <w:p w:rsidR="00E8149D" w:rsidRDefault="00E8149D" w:rsidP="00E8149D"/>
    <w:p w:rsidR="00E8149D" w:rsidRDefault="00E8149D" w:rsidP="00E8149D">
      <w:proofErr w:type="gramStart"/>
      <w:r>
        <w:t>ГЛАВА  РАЙОНА</w:t>
      </w:r>
      <w:proofErr w:type="gramEnd"/>
      <w:r>
        <w:t xml:space="preserve">                                                                           Е. Е. НИКИШИН                                                      </w:t>
      </w:r>
    </w:p>
    <w:p w:rsidR="00E8149D" w:rsidRDefault="00E8149D" w:rsidP="00E8149D"/>
    <w:p w:rsidR="00E8149D" w:rsidRDefault="00E8149D" w:rsidP="00E8149D">
      <w:pPr>
        <w:sectPr w:rsidR="00E8149D">
          <w:pgSz w:w="11906" w:h="16838"/>
          <w:pgMar w:top="1134" w:right="567" w:bottom="1134" w:left="1701" w:header="709" w:footer="709" w:gutter="0"/>
          <w:cols w:space="720"/>
        </w:sectPr>
      </w:pPr>
    </w:p>
    <w:p w:rsidR="00C47AE5" w:rsidRDefault="00C47AE5"/>
    <w:sectPr w:rsidR="00C47AE5" w:rsidSect="00F57C39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DD9"/>
    <w:multiLevelType w:val="hybridMultilevel"/>
    <w:tmpl w:val="AA9212D6"/>
    <w:lvl w:ilvl="0" w:tplc="370AF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456BF"/>
    <w:multiLevelType w:val="hybridMultilevel"/>
    <w:tmpl w:val="08CCBB30"/>
    <w:lvl w:ilvl="0" w:tplc="7FD8F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C5ED9"/>
    <w:multiLevelType w:val="hybridMultilevel"/>
    <w:tmpl w:val="6B423A86"/>
    <w:lvl w:ilvl="0" w:tplc="A00ED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A9"/>
    <w:rsid w:val="00121648"/>
    <w:rsid w:val="001768D3"/>
    <w:rsid w:val="00457DAB"/>
    <w:rsid w:val="0053515C"/>
    <w:rsid w:val="006B6C27"/>
    <w:rsid w:val="0082667B"/>
    <w:rsid w:val="00BB0814"/>
    <w:rsid w:val="00BE5BA9"/>
    <w:rsid w:val="00C47AE5"/>
    <w:rsid w:val="00E8149D"/>
    <w:rsid w:val="00EC238D"/>
    <w:rsid w:val="00F57C39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AE5C"/>
  <w15:chartTrackingRefBased/>
  <w15:docId w15:val="{05719BCD-E0AB-45B3-8F96-5D42ABA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9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8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6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7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12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2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Tsareva</dc:creator>
  <cp:keywords/>
  <dc:description/>
  <cp:lastModifiedBy>Tsareva</cp:lastModifiedBy>
  <cp:revision>16</cp:revision>
  <cp:lastPrinted>2023-05-25T13:15:00Z</cp:lastPrinted>
  <dcterms:created xsi:type="dcterms:W3CDTF">2023-04-04T07:34:00Z</dcterms:created>
  <dcterms:modified xsi:type="dcterms:W3CDTF">2023-05-30T08:01:00Z</dcterms:modified>
</cp:coreProperties>
</file>