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ED" w:rsidRDefault="00B62E2C" w:rsidP="00EF2AE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bookmarkStart w:id="0" w:name="_GoBack"/>
      <w:bookmarkEnd w:id="0"/>
    </w:p>
    <w:p w:rsidR="00EF2AED" w:rsidRDefault="00EF2AED" w:rsidP="00EF2AED">
      <w:pPr>
        <w:pStyle w:val="ConsPlusNormal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EF2AED" w:rsidRDefault="00EF2AED" w:rsidP="00EF2AED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2025 г. № _____</w:t>
      </w: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pStyle w:val="a5"/>
        <w:spacing w:line="275" w:lineRule="exact"/>
        <w:ind w:left="4153"/>
        <w:rPr>
          <w:sz w:val="28"/>
          <w:szCs w:val="28"/>
        </w:rPr>
      </w:pPr>
      <w:r>
        <w:rPr>
          <w:spacing w:val="-2"/>
          <w:sz w:val="28"/>
          <w:szCs w:val="28"/>
        </w:rPr>
        <w:t>ПРОГРАММА</w:t>
      </w:r>
    </w:p>
    <w:p w:rsidR="00EF2AED" w:rsidRDefault="00EF2AED" w:rsidP="00B74048">
      <w:pPr>
        <w:pStyle w:val="a5"/>
        <w:ind w:left="1588" w:right="1197" w:firstLine="1056"/>
        <w:jc w:val="center"/>
        <w:rPr>
          <w:spacing w:val="-2"/>
          <w:w w:val="95"/>
          <w:sz w:val="28"/>
          <w:szCs w:val="28"/>
        </w:rPr>
      </w:pPr>
      <w:r>
        <w:rPr>
          <w:sz w:val="28"/>
          <w:szCs w:val="28"/>
        </w:rPr>
        <w:t xml:space="preserve">проведения оценки обеспечения готовности </w:t>
      </w:r>
      <w:r w:rsidR="00B74048">
        <w:rPr>
          <w:sz w:val="28"/>
          <w:szCs w:val="28"/>
        </w:rPr>
        <w:t>теплоснабжающей организации</w:t>
      </w:r>
      <w:r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отопительному</w:t>
      </w:r>
      <w:r>
        <w:rPr>
          <w:spacing w:val="3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периоду</w:t>
      </w:r>
      <w:r>
        <w:rPr>
          <w:spacing w:val="1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2025</w:t>
      </w:r>
      <w:r>
        <w:rPr>
          <w:spacing w:val="14"/>
          <w:sz w:val="28"/>
          <w:szCs w:val="28"/>
        </w:rPr>
        <w:t xml:space="preserve"> </w:t>
      </w:r>
      <w:r>
        <w:rPr>
          <w:color w:val="905246"/>
          <w:w w:val="90"/>
          <w:sz w:val="28"/>
          <w:szCs w:val="28"/>
        </w:rPr>
        <w:t>—</w:t>
      </w:r>
      <w:r>
        <w:rPr>
          <w:color w:val="905246"/>
          <w:spacing w:val="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2026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w w:val="95"/>
          <w:sz w:val="28"/>
          <w:szCs w:val="28"/>
        </w:rPr>
        <w:t>годов</w:t>
      </w:r>
    </w:p>
    <w:p w:rsidR="00EF2AED" w:rsidRDefault="00EF2AED" w:rsidP="00EF2AED">
      <w:pPr>
        <w:pStyle w:val="a5"/>
        <w:ind w:left="1588" w:right="1197" w:firstLine="1056"/>
        <w:rPr>
          <w:sz w:val="28"/>
          <w:szCs w:val="28"/>
        </w:rPr>
      </w:pPr>
    </w:p>
    <w:p w:rsidR="00EF2AED" w:rsidRPr="00A111FC" w:rsidRDefault="00EF2AED" w:rsidP="00EF2AED">
      <w:pPr>
        <w:pStyle w:val="a9"/>
        <w:numPr>
          <w:ilvl w:val="0"/>
          <w:numId w:val="2"/>
        </w:numPr>
        <w:tabs>
          <w:tab w:val="left" w:pos="1282"/>
        </w:tabs>
        <w:ind w:hanging="361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положения</w:t>
      </w:r>
    </w:p>
    <w:p w:rsidR="00A111FC" w:rsidRDefault="00A111FC" w:rsidP="00A111FC">
      <w:pPr>
        <w:pStyle w:val="a9"/>
        <w:tabs>
          <w:tab w:val="left" w:pos="0"/>
        </w:tabs>
        <w:ind w:left="0" w:firstLine="993"/>
        <w:rPr>
          <w:b/>
          <w:sz w:val="28"/>
          <w:szCs w:val="28"/>
        </w:rPr>
      </w:pPr>
    </w:p>
    <w:p w:rsidR="00EF2AED" w:rsidRDefault="00EF2AED" w:rsidP="00A111FC">
      <w:pPr>
        <w:pStyle w:val="a5"/>
        <w:ind w:right="177" w:firstLine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 приказом Министерства энергетики Российской Федерации от 13.11.2024 № 2234 "Об утверждение Правил обеспечения готовности к отопительному периоду </w:t>
      </w:r>
      <w:r>
        <w:rPr>
          <w:color w:val="000F24"/>
          <w:sz w:val="28"/>
          <w:szCs w:val="28"/>
        </w:rPr>
        <w:t xml:space="preserve">и </w:t>
      </w:r>
      <w:r>
        <w:rPr>
          <w:sz w:val="28"/>
          <w:szCs w:val="28"/>
        </w:rPr>
        <w:t>Порядка проведения оценки обеспечения готовности к отопительному периоду", содержит информацию о лицах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одлежащих оценке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готовности 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отопительному периоду, определяет работу комиссий по оценке обеспечения готовности объектов к отопительному периоду (далее - Комиссия), графики проведения оценки обеспечения готовности объектов к отопительному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периоду.</w:t>
      </w:r>
    </w:p>
    <w:p w:rsidR="00EF2AED" w:rsidRDefault="00EF2AED" w:rsidP="00A111FC">
      <w:pPr>
        <w:pStyle w:val="a5"/>
        <w:ind w:left="206" w:right="177" w:firstLine="716"/>
        <w:jc w:val="both"/>
        <w:rPr>
          <w:sz w:val="28"/>
          <w:szCs w:val="28"/>
        </w:rPr>
      </w:pPr>
    </w:p>
    <w:p w:rsidR="00EF2AED" w:rsidRPr="005B7A2A" w:rsidRDefault="00EF2AED" w:rsidP="00A111FC">
      <w:pPr>
        <w:pStyle w:val="a9"/>
        <w:numPr>
          <w:ilvl w:val="0"/>
          <w:numId w:val="2"/>
        </w:numPr>
        <w:tabs>
          <w:tab w:val="left" w:pos="1280"/>
        </w:tabs>
        <w:ind w:hanging="363"/>
        <w:rPr>
          <w:b/>
          <w:sz w:val="28"/>
          <w:szCs w:val="28"/>
        </w:rPr>
      </w:pPr>
      <w:r>
        <w:rPr>
          <w:b/>
          <w:sz w:val="28"/>
          <w:szCs w:val="28"/>
        </w:rPr>
        <w:t>Лица,</w:t>
      </w:r>
      <w:r>
        <w:rPr>
          <w:b/>
          <w:spacing w:val="38"/>
          <w:sz w:val="28"/>
          <w:szCs w:val="28"/>
        </w:rPr>
        <w:t xml:space="preserve">  </w:t>
      </w:r>
      <w:r>
        <w:rPr>
          <w:b/>
          <w:sz w:val="28"/>
          <w:szCs w:val="28"/>
        </w:rPr>
        <w:t>подлежащие</w:t>
      </w:r>
      <w:r>
        <w:rPr>
          <w:b/>
          <w:spacing w:val="44"/>
          <w:sz w:val="28"/>
          <w:szCs w:val="28"/>
        </w:rPr>
        <w:t xml:space="preserve">  </w:t>
      </w:r>
      <w:r>
        <w:rPr>
          <w:b/>
          <w:sz w:val="28"/>
          <w:szCs w:val="28"/>
        </w:rPr>
        <w:t>оценке</w:t>
      </w:r>
      <w:r>
        <w:rPr>
          <w:b/>
          <w:spacing w:val="36"/>
          <w:sz w:val="28"/>
          <w:szCs w:val="28"/>
        </w:rPr>
        <w:t xml:space="preserve">  </w:t>
      </w:r>
      <w:r>
        <w:rPr>
          <w:b/>
          <w:sz w:val="28"/>
          <w:szCs w:val="28"/>
        </w:rPr>
        <w:t>обеспечения</w:t>
      </w:r>
      <w:r>
        <w:rPr>
          <w:b/>
          <w:spacing w:val="46"/>
          <w:sz w:val="28"/>
          <w:szCs w:val="28"/>
        </w:rPr>
        <w:t xml:space="preserve">  </w:t>
      </w:r>
      <w:r>
        <w:rPr>
          <w:b/>
          <w:sz w:val="28"/>
          <w:szCs w:val="28"/>
        </w:rPr>
        <w:t>готовности</w:t>
      </w:r>
      <w:r>
        <w:rPr>
          <w:b/>
          <w:spacing w:val="40"/>
          <w:sz w:val="28"/>
          <w:szCs w:val="28"/>
        </w:rPr>
        <w:t xml:space="preserve">  </w:t>
      </w:r>
      <w:r>
        <w:rPr>
          <w:b/>
          <w:sz w:val="28"/>
          <w:szCs w:val="28"/>
        </w:rPr>
        <w:t>к</w:t>
      </w:r>
      <w:r>
        <w:rPr>
          <w:b/>
          <w:spacing w:val="33"/>
          <w:sz w:val="28"/>
          <w:szCs w:val="28"/>
        </w:rPr>
        <w:t xml:space="preserve">  </w:t>
      </w:r>
      <w:r>
        <w:rPr>
          <w:b/>
          <w:spacing w:val="-2"/>
          <w:sz w:val="28"/>
          <w:szCs w:val="28"/>
        </w:rPr>
        <w:t xml:space="preserve">отопительному </w:t>
      </w:r>
      <w:r>
        <w:rPr>
          <w:b/>
          <w:spacing w:val="-2"/>
          <w:w w:val="105"/>
          <w:sz w:val="28"/>
          <w:szCs w:val="28"/>
        </w:rPr>
        <w:t>периоду</w:t>
      </w:r>
    </w:p>
    <w:p w:rsidR="005B7A2A" w:rsidRDefault="005B7A2A" w:rsidP="00A111FC">
      <w:pPr>
        <w:pStyle w:val="a9"/>
        <w:tabs>
          <w:tab w:val="left" w:pos="1280"/>
        </w:tabs>
        <w:ind w:left="1282" w:firstLine="0"/>
        <w:rPr>
          <w:b/>
          <w:sz w:val="28"/>
          <w:szCs w:val="28"/>
        </w:rPr>
      </w:pPr>
    </w:p>
    <w:p w:rsidR="00EF2AED" w:rsidRDefault="00EF2AED" w:rsidP="00A111FC">
      <w:pPr>
        <w:pStyle w:val="a9"/>
        <w:tabs>
          <w:tab w:val="left" w:pos="1691"/>
        </w:tabs>
        <w:ind w:left="210" w:right="176" w:firstLine="0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5B7A2A">
        <w:rPr>
          <w:sz w:val="28"/>
          <w:szCs w:val="28"/>
        </w:rPr>
        <w:t>.1. Теплоснабжающая организация.</w:t>
      </w:r>
    </w:p>
    <w:p w:rsidR="005B7A2A" w:rsidRDefault="005B7A2A" w:rsidP="00A111FC">
      <w:pPr>
        <w:pStyle w:val="a9"/>
        <w:tabs>
          <w:tab w:val="left" w:pos="1691"/>
        </w:tabs>
        <w:ind w:left="210" w:right="176" w:firstLine="0"/>
        <w:rPr>
          <w:sz w:val="28"/>
          <w:szCs w:val="28"/>
        </w:rPr>
      </w:pPr>
    </w:p>
    <w:p w:rsidR="00EF2AED" w:rsidRDefault="00EF2AED" w:rsidP="00A111FC">
      <w:pPr>
        <w:pStyle w:val="a9"/>
        <w:numPr>
          <w:ilvl w:val="0"/>
          <w:numId w:val="2"/>
        </w:numPr>
        <w:tabs>
          <w:tab w:val="left" w:pos="1283"/>
        </w:tabs>
        <w:ind w:left="1283" w:right="181" w:hanging="370"/>
        <w:rPr>
          <w:b/>
          <w:sz w:val="28"/>
          <w:szCs w:val="28"/>
        </w:rPr>
      </w:pPr>
      <w:r>
        <w:rPr>
          <w:b/>
          <w:sz w:val="28"/>
          <w:szCs w:val="28"/>
        </w:rPr>
        <w:t>Работа комиссии по проверке оценки обеспечения готовности к отопительному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периоду</w:t>
      </w:r>
    </w:p>
    <w:p w:rsidR="00A111FC" w:rsidRDefault="00A111FC" w:rsidP="00A111FC">
      <w:pPr>
        <w:pStyle w:val="a9"/>
        <w:tabs>
          <w:tab w:val="left" w:pos="1283"/>
        </w:tabs>
        <w:ind w:left="1283" w:right="181" w:firstLine="0"/>
        <w:rPr>
          <w:b/>
          <w:sz w:val="28"/>
          <w:szCs w:val="28"/>
        </w:rPr>
      </w:pPr>
    </w:p>
    <w:p w:rsidR="00A111FC" w:rsidRPr="00A111FC" w:rsidRDefault="00A111FC" w:rsidP="00A111FC">
      <w:pPr>
        <w:tabs>
          <w:tab w:val="left" w:pos="0"/>
        </w:tabs>
        <w:ind w:right="18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111FC">
        <w:rPr>
          <w:sz w:val="28"/>
          <w:szCs w:val="28"/>
        </w:rPr>
        <w:t>Проверка осуществляется комиссией по оценке обеспечения готовности к отопительному периоду.</w:t>
      </w:r>
    </w:p>
    <w:p w:rsidR="00EF2AED" w:rsidRPr="00A111FC" w:rsidRDefault="00A111FC" w:rsidP="00A111FC">
      <w:pPr>
        <w:tabs>
          <w:tab w:val="left" w:pos="1632"/>
        </w:tabs>
        <w:ind w:right="198" w:firstLine="916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F2AED" w:rsidRPr="00A111FC">
        <w:rPr>
          <w:sz w:val="28"/>
          <w:szCs w:val="28"/>
        </w:rPr>
        <w:t>Основной задачей Комиссии является оценка обеспечения готовности объектов к отопительному</w:t>
      </w:r>
      <w:r w:rsidR="00EF2AED" w:rsidRPr="00A111FC">
        <w:rPr>
          <w:spacing w:val="40"/>
          <w:sz w:val="28"/>
          <w:szCs w:val="28"/>
        </w:rPr>
        <w:t xml:space="preserve"> </w:t>
      </w:r>
      <w:r w:rsidR="00EF2AED" w:rsidRPr="00A111FC">
        <w:rPr>
          <w:sz w:val="28"/>
          <w:szCs w:val="28"/>
        </w:rPr>
        <w:t>периоду.</w:t>
      </w:r>
    </w:p>
    <w:p w:rsidR="00EF2AED" w:rsidRDefault="00EF2AED" w:rsidP="00A111FC">
      <w:pPr>
        <w:pStyle w:val="a9"/>
        <w:numPr>
          <w:ilvl w:val="1"/>
          <w:numId w:val="2"/>
        </w:numPr>
        <w:tabs>
          <w:tab w:val="left" w:pos="1627"/>
        </w:tabs>
        <w:ind w:left="0" w:right="168" w:firstLine="917"/>
        <w:rPr>
          <w:sz w:val="28"/>
          <w:szCs w:val="28"/>
        </w:rPr>
      </w:pPr>
      <w:r>
        <w:rPr>
          <w:sz w:val="28"/>
          <w:szCs w:val="28"/>
        </w:rPr>
        <w:t xml:space="preserve">Работа Комиссии осуществляется в отношении лиц, указанных в п.2 настоящей Программы, согласно графику проведения проверок (приложение 1 к Программе) в период </w:t>
      </w:r>
      <w:r>
        <w:rPr>
          <w:color w:val="000C18"/>
          <w:sz w:val="28"/>
        </w:rPr>
        <w:t>с</w:t>
      </w:r>
      <w:r>
        <w:rPr>
          <w:color w:val="000C18"/>
          <w:spacing w:val="40"/>
          <w:sz w:val="28"/>
        </w:rPr>
        <w:t xml:space="preserve"> </w:t>
      </w:r>
      <w:r w:rsidR="005B7A2A">
        <w:rPr>
          <w:sz w:val="28"/>
        </w:rPr>
        <w:t>22.09.2025 года по 17.10</w:t>
      </w:r>
      <w:r>
        <w:rPr>
          <w:sz w:val="28"/>
        </w:rPr>
        <w:t>.2025 года</w:t>
      </w:r>
      <w:r>
        <w:rPr>
          <w:sz w:val="28"/>
          <w:szCs w:val="28"/>
        </w:rPr>
        <w:t>.</w:t>
      </w:r>
    </w:p>
    <w:p w:rsidR="00A111FC" w:rsidRDefault="00A111FC" w:rsidP="00A111FC">
      <w:pPr>
        <w:pStyle w:val="a9"/>
        <w:tabs>
          <w:tab w:val="left" w:pos="1627"/>
        </w:tabs>
        <w:ind w:left="917" w:right="168" w:firstLine="0"/>
        <w:rPr>
          <w:sz w:val="28"/>
          <w:szCs w:val="28"/>
        </w:rPr>
      </w:pPr>
    </w:p>
    <w:p w:rsidR="0058610E" w:rsidRPr="00A111FC" w:rsidRDefault="0058610E" w:rsidP="0058610E">
      <w:pPr>
        <w:pStyle w:val="a9"/>
        <w:numPr>
          <w:ilvl w:val="0"/>
          <w:numId w:val="2"/>
        </w:numPr>
        <w:tabs>
          <w:tab w:val="left" w:pos="1239"/>
        </w:tabs>
        <w:ind w:left="1239" w:hanging="364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Права</w:t>
      </w:r>
      <w:r>
        <w:rPr>
          <w:b/>
          <w:spacing w:val="22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и</w:t>
      </w:r>
      <w:r>
        <w:rPr>
          <w:b/>
          <w:spacing w:val="9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обязанности</w:t>
      </w:r>
      <w:r>
        <w:rPr>
          <w:b/>
          <w:spacing w:val="22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членов</w:t>
      </w:r>
      <w:r>
        <w:rPr>
          <w:b/>
          <w:spacing w:val="12"/>
          <w:w w:val="105"/>
          <w:sz w:val="28"/>
          <w:szCs w:val="28"/>
        </w:rPr>
        <w:t xml:space="preserve"> </w:t>
      </w:r>
      <w:r>
        <w:rPr>
          <w:b/>
          <w:spacing w:val="-2"/>
          <w:w w:val="105"/>
          <w:sz w:val="28"/>
          <w:szCs w:val="28"/>
        </w:rPr>
        <w:t>комиссии</w:t>
      </w:r>
    </w:p>
    <w:p w:rsidR="00A111FC" w:rsidRDefault="00A111FC" w:rsidP="00A111FC">
      <w:pPr>
        <w:pStyle w:val="a9"/>
        <w:tabs>
          <w:tab w:val="left" w:pos="1239"/>
        </w:tabs>
        <w:ind w:left="1239" w:firstLine="0"/>
        <w:rPr>
          <w:b/>
          <w:sz w:val="28"/>
          <w:szCs w:val="28"/>
        </w:rPr>
      </w:pPr>
    </w:p>
    <w:p w:rsidR="00A111FC" w:rsidRDefault="00A111FC" w:rsidP="00A111FC">
      <w:pPr>
        <w:pStyle w:val="a9"/>
        <w:numPr>
          <w:ilvl w:val="1"/>
          <w:numId w:val="1"/>
        </w:numPr>
        <w:ind w:left="0" w:right="-7" w:firstLine="0"/>
        <w:jc w:val="right"/>
        <w:rPr>
          <w:sz w:val="28"/>
          <w:szCs w:val="28"/>
        </w:rPr>
      </w:pPr>
      <w:r w:rsidRPr="002A2C7B">
        <w:rPr>
          <w:sz w:val="28"/>
          <w:szCs w:val="28"/>
        </w:rPr>
        <w:t>Состав комиссии формируется таким образом, чтобы была исключена возможность, возникновения конфликта интере</w:t>
      </w:r>
      <w:r>
        <w:rPr>
          <w:sz w:val="28"/>
          <w:szCs w:val="28"/>
        </w:rPr>
        <w:t xml:space="preserve">сов, который мог бы повлиять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A111FC" w:rsidRPr="002A2C7B" w:rsidRDefault="00A111FC" w:rsidP="00A111FC">
      <w:pPr>
        <w:pStyle w:val="a9"/>
        <w:ind w:left="0" w:right="-7" w:firstLine="0"/>
        <w:rPr>
          <w:sz w:val="28"/>
          <w:szCs w:val="28"/>
        </w:rPr>
      </w:pPr>
      <w:r>
        <w:rPr>
          <w:sz w:val="28"/>
          <w:szCs w:val="28"/>
        </w:rPr>
        <w:t>принимаемые комиссией решения.</w:t>
      </w:r>
    </w:p>
    <w:p w:rsidR="00A111FC" w:rsidRPr="002A2C7B" w:rsidRDefault="00A111FC" w:rsidP="00A111FC">
      <w:pPr>
        <w:pStyle w:val="a9"/>
        <w:tabs>
          <w:tab w:val="left" w:pos="0"/>
        </w:tabs>
        <w:spacing w:before="4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4.2.</w:t>
      </w:r>
      <w:r w:rsidRPr="002A2C7B">
        <w:rPr>
          <w:sz w:val="28"/>
          <w:szCs w:val="28"/>
        </w:rPr>
        <w:t>Председатель</w:t>
      </w:r>
      <w:r w:rsidRPr="002A2C7B">
        <w:rPr>
          <w:spacing w:val="15"/>
          <w:sz w:val="28"/>
          <w:szCs w:val="28"/>
        </w:rPr>
        <w:t xml:space="preserve"> </w:t>
      </w:r>
      <w:r>
        <w:rPr>
          <w:color w:val="000023"/>
          <w:sz w:val="28"/>
          <w:szCs w:val="28"/>
        </w:rPr>
        <w:t>и заместитель председателя являются членами комиссии</w:t>
      </w:r>
      <w:r w:rsidRPr="002A2C7B">
        <w:rPr>
          <w:spacing w:val="-2"/>
          <w:sz w:val="28"/>
          <w:szCs w:val="28"/>
        </w:rPr>
        <w:t>.</w:t>
      </w:r>
    </w:p>
    <w:p w:rsidR="00A111FC" w:rsidRPr="002A2C7B" w:rsidRDefault="00A111FC" w:rsidP="00A111FC">
      <w:pPr>
        <w:pStyle w:val="a9"/>
        <w:spacing w:before="74"/>
        <w:ind w:left="708" w:right="248" w:firstLine="0"/>
        <w:rPr>
          <w:sz w:val="28"/>
          <w:szCs w:val="28"/>
        </w:rPr>
      </w:pPr>
      <w:r>
        <w:rPr>
          <w:sz w:val="28"/>
          <w:szCs w:val="28"/>
        </w:rPr>
        <w:t xml:space="preserve"> 4.3. </w:t>
      </w:r>
      <w:r w:rsidRPr="002A2C7B">
        <w:rPr>
          <w:sz w:val="28"/>
          <w:szCs w:val="28"/>
        </w:rPr>
        <w:t>В</w:t>
      </w:r>
      <w:r w:rsidRPr="002A2C7B">
        <w:rPr>
          <w:spacing w:val="18"/>
          <w:sz w:val="28"/>
          <w:szCs w:val="28"/>
        </w:rPr>
        <w:t xml:space="preserve"> </w:t>
      </w:r>
      <w:r w:rsidRPr="002A2C7B">
        <w:rPr>
          <w:sz w:val="28"/>
          <w:szCs w:val="28"/>
        </w:rPr>
        <w:t>отсутствие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председателя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комиссии</w:t>
      </w:r>
      <w:r w:rsidRPr="002A2C7B">
        <w:rPr>
          <w:spacing w:val="33"/>
          <w:sz w:val="28"/>
          <w:szCs w:val="28"/>
        </w:rPr>
        <w:t xml:space="preserve"> </w:t>
      </w:r>
      <w:r w:rsidRPr="002A2C7B">
        <w:rPr>
          <w:sz w:val="28"/>
          <w:szCs w:val="28"/>
        </w:rPr>
        <w:t>его</w:t>
      </w:r>
      <w:r w:rsidRPr="002A2C7B">
        <w:rPr>
          <w:spacing w:val="26"/>
          <w:sz w:val="28"/>
          <w:szCs w:val="28"/>
        </w:rPr>
        <w:t xml:space="preserve"> </w:t>
      </w:r>
      <w:r w:rsidRPr="002A2C7B">
        <w:rPr>
          <w:sz w:val="28"/>
          <w:szCs w:val="28"/>
        </w:rPr>
        <w:t>обязанности</w:t>
      </w:r>
      <w:r w:rsidRPr="002A2C7B">
        <w:rPr>
          <w:spacing w:val="35"/>
          <w:sz w:val="28"/>
          <w:szCs w:val="28"/>
        </w:rPr>
        <w:t xml:space="preserve"> </w:t>
      </w:r>
      <w:r w:rsidRPr="002A2C7B">
        <w:rPr>
          <w:sz w:val="28"/>
          <w:szCs w:val="28"/>
        </w:rPr>
        <w:t>исполняет</w:t>
      </w:r>
      <w:r w:rsidRPr="002A2C7B">
        <w:rPr>
          <w:spacing w:val="31"/>
          <w:sz w:val="28"/>
          <w:szCs w:val="28"/>
        </w:rPr>
        <w:t xml:space="preserve"> </w:t>
      </w:r>
      <w:r w:rsidRPr="002A2C7B">
        <w:rPr>
          <w:sz w:val="28"/>
          <w:szCs w:val="28"/>
        </w:rPr>
        <w:t>заместитель председателя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комиссии.</w:t>
      </w:r>
    </w:p>
    <w:p w:rsidR="00A111FC" w:rsidRPr="002A2C7B" w:rsidRDefault="00A111FC" w:rsidP="00A111FC">
      <w:pPr>
        <w:pStyle w:val="a9"/>
        <w:tabs>
          <w:tab w:val="left" w:pos="0"/>
        </w:tabs>
        <w:spacing w:before="10"/>
        <w:ind w:left="875" w:hanging="87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4.4. </w:t>
      </w:r>
      <w:r w:rsidRPr="002A2C7B">
        <w:rPr>
          <w:sz w:val="28"/>
          <w:szCs w:val="28"/>
        </w:rPr>
        <w:t>Все</w:t>
      </w:r>
      <w:r w:rsidRPr="002A2C7B">
        <w:rPr>
          <w:spacing w:val="-4"/>
          <w:sz w:val="28"/>
          <w:szCs w:val="28"/>
        </w:rPr>
        <w:t xml:space="preserve"> </w:t>
      </w:r>
      <w:r w:rsidRPr="002A2C7B">
        <w:rPr>
          <w:sz w:val="28"/>
          <w:szCs w:val="28"/>
        </w:rPr>
        <w:t>члены</w:t>
      </w:r>
      <w:r w:rsidRPr="002A2C7B">
        <w:rPr>
          <w:spacing w:val="-9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комиссии</w:t>
      </w:r>
      <w:r w:rsidRPr="002A2C7B">
        <w:rPr>
          <w:spacing w:val="4"/>
          <w:sz w:val="28"/>
          <w:szCs w:val="28"/>
        </w:rPr>
        <w:t xml:space="preserve"> </w:t>
      </w:r>
      <w:r w:rsidRPr="002A2C7B">
        <w:rPr>
          <w:sz w:val="28"/>
          <w:szCs w:val="28"/>
        </w:rPr>
        <w:t>при</w:t>
      </w:r>
      <w:r w:rsidRPr="002A2C7B">
        <w:rPr>
          <w:spacing w:val="-5"/>
          <w:sz w:val="28"/>
          <w:szCs w:val="28"/>
        </w:rPr>
        <w:t xml:space="preserve"> </w:t>
      </w:r>
      <w:r w:rsidRPr="002A2C7B">
        <w:rPr>
          <w:sz w:val="28"/>
          <w:szCs w:val="28"/>
        </w:rPr>
        <w:t>принятии</w:t>
      </w:r>
      <w:r w:rsidRPr="002A2C7B">
        <w:rPr>
          <w:spacing w:val="8"/>
          <w:sz w:val="28"/>
          <w:szCs w:val="28"/>
        </w:rPr>
        <w:t xml:space="preserve"> </w:t>
      </w:r>
      <w:r w:rsidRPr="002A2C7B">
        <w:rPr>
          <w:sz w:val="28"/>
          <w:szCs w:val="28"/>
        </w:rPr>
        <w:t>решений</w:t>
      </w:r>
      <w:r w:rsidRPr="002A2C7B">
        <w:rPr>
          <w:spacing w:val="1"/>
          <w:sz w:val="28"/>
          <w:szCs w:val="28"/>
        </w:rPr>
        <w:t xml:space="preserve"> </w:t>
      </w:r>
      <w:r w:rsidRPr="002A2C7B">
        <w:rPr>
          <w:sz w:val="28"/>
          <w:szCs w:val="28"/>
        </w:rPr>
        <w:t>обладают</w:t>
      </w:r>
      <w:r w:rsidRPr="002A2C7B">
        <w:rPr>
          <w:spacing w:val="7"/>
          <w:sz w:val="28"/>
          <w:szCs w:val="28"/>
        </w:rPr>
        <w:t xml:space="preserve"> </w:t>
      </w:r>
      <w:r w:rsidRPr="002A2C7B">
        <w:rPr>
          <w:sz w:val="28"/>
          <w:szCs w:val="28"/>
        </w:rPr>
        <w:t>равными</w:t>
      </w:r>
      <w:r w:rsidRPr="002A2C7B">
        <w:rPr>
          <w:spacing w:val="2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правами.</w:t>
      </w:r>
    </w:p>
    <w:p w:rsidR="00A111FC" w:rsidRPr="002A2C7B" w:rsidRDefault="00A111FC" w:rsidP="00A111FC">
      <w:pPr>
        <w:pStyle w:val="a9"/>
        <w:numPr>
          <w:ilvl w:val="1"/>
          <w:numId w:val="13"/>
        </w:numPr>
        <w:tabs>
          <w:tab w:val="left" w:pos="1300"/>
        </w:tabs>
        <w:spacing w:before="45"/>
        <w:rPr>
          <w:sz w:val="28"/>
          <w:szCs w:val="28"/>
        </w:rPr>
      </w:pPr>
      <w:r w:rsidRPr="002A2C7B">
        <w:rPr>
          <w:sz w:val="28"/>
          <w:szCs w:val="28"/>
        </w:rPr>
        <w:t>Председатель</w:t>
      </w:r>
      <w:r w:rsidRPr="002A2C7B">
        <w:rPr>
          <w:spacing w:val="3"/>
          <w:sz w:val="28"/>
          <w:szCs w:val="28"/>
        </w:rPr>
        <w:t xml:space="preserve"> </w:t>
      </w:r>
      <w:r w:rsidRPr="002A2C7B">
        <w:rPr>
          <w:sz w:val="28"/>
          <w:szCs w:val="28"/>
        </w:rPr>
        <w:t>(заместитель</w:t>
      </w:r>
      <w:r w:rsidRPr="002A2C7B">
        <w:rPr>
          <w:spacing w:val="-5"/>
          <w:sz w:val="28"/>
          <w:szCs w:val="28"/>
        </w:rPr>
        <w:t xml:space="preserve"> </w:t>
      </w:r>
      <w:r w:rsidRPr="002A2C7B">
        <w:rPr>
          <w:sz w:val="28"/>
          <w:szCs w:val="28"/>
        </w:rPr>
        <w:t>председателя)</w:t>
      </w:r>
      <w:r w:rsidRPr="002A2C7B">
        <w:rPr>
          <w:spacing w:val="1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комиссии</w:t>
      </w:r>
      <w:r w:rsidRPr="002A2C7B">
        <w:rPr>
          <w:spacing w:val="-4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обязан:</w:t>
      </w:r>
    </w:p>
    <w:p w:rsidR="00A111FC" w:rsidRPr="002A2C7B" w:rsidRDefault="00A111FC" w:rsidP="00A111FC">
      <w:pPr>
        <w:pStyle w:val="a9"/>
        <w:numPr>
          <w:ilvl w:val="2"/>
          <w:numId w:val="13"/>
        </w:numPr>
        <w:tabs>
          <w:tab w:val="left" w:pos="1472"/>
        </w:tabs>
        <w:spacing w:before="41"/>
        <w:ind w:left="1472" w:hanging="597"/>
        <w:rPr>
          <w:sz w:val="28"/>
          <w:szCs w:val="28"/>
        </w:rPr>
      </w:pPr>
      <w:r w:rsidRPr="002A2C7B">
        <w:rPr>
          <w:sz w:val="28"/>
          <w:szCs w:val="28"/>
        </w:rPr>
        <w:t>возглавлять</w:t>
      </w:r>
      <w:r w:rsidRPr="002A2C7B">
        <w:rPr>
          <w:spacing w:val="9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комиссию</w:t>
      </w:r>
      <w:r w:rsidRPr="002A2C7B">
        <w:rPr>
          <w:spacing w:val="-3"/>
          <w:sz w:val="28"/>
          <w:szCs w:val="28"/>
        </w:rPr>
        <w:t xml:space="preserve"> </w:t>
      </w:r>
      <w:r w:rsidRPr="002A2C7B">
        <w:rPr>
          <w:sz w:val="28"/>
          <w:szCs w:val="28"/>
        </w:rPr>
        <w:t>и</w:t>
      </w:r>
      <w:r w:rsidRPr="002A2C7B">
        <w:rPr>
          <w:spacing w:val="-8"/>
          <w:sz w:val="28"/>
          <w:szCs w:val="28"/>
        </w:rPr>
        <w:t xml:space="preserve"> </w:t>
      </w:r>
      <w:r w:rsidRPr="002A2C7B">
        <w:rPr>
          <w:sz w:val="28"/>
          <w:szCs w:val="28"/>
        </w:rPr>
        <w:t>руководить</w:t>
      </w:r>
      <w:r w:rsidRPr="002A2C7B">
        <w:rPr>
          <w:spacing w:val="6"/>
          <w:sz w:val="28"/>
          <w:szCs w:val="28"/>
        </w:rPr>
        <w:t xml:space="preserve"> </w:t>
      </w:r>
      <w:r w:rsidRPr="002A2C7B">
        <w:rPr>
          <w:sz w:val="28"/>
          <w:szCs w:val="28"/>
        </w:rPr>
        <w:t>ее</w:t>
      </w:r>
      <w:r w:rsidRPr="002A2C7B">
        <w:rPr>
          <w:spacing w:val="-10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деятельностью;</w:t>
      </w:r>
    </w:p>
    <w:p w:rsidR="00A111FC" w:rsidRPr="002A2C7B" w:rsidRDefault="00A111FC" w:rsidP="00A111FC">
      <w:pPr>
        <w:pStyle w:val="a9"/>
        <w:numPr>
          <w:ilvl w:val="2"/>
          <w:numId w:val="13"/>
        </w:numPr>
        <w:tabs>
          <w:tab w:val="left" w:pos="1477"/>
        </w:tabs>
        <w:spacing w:before="46"/>
        <w:ind w:left="1477" w:hanging="602"/>
        <w:rPr>
          <w:sz w:val="28"/>
          <w:szCs w:val="28"/>
        </w:rPr>
      </w:pPr>
      <w:r w:rsidRPr="002A2C7B">
        <w:rPr>
          <w:sz w:val="28"/>
          <w:szCs w:val="28"/>
        </w:rPr>
        <w:t>проводить</w:t>
      </w:r>
      <w:r w:rsidRPr="002A2C7B">
        <w:rPr>
          <w:spacing w:val="3"/>
          <w:sz w:val="28"/>
          <w:szCs w:val="28"/>
        </w:rPr>
        <w:t xml:space="preserve"> </w:t>
      </w:r>
      <w:r w:rsidRPr="002A2C7B">
        <w:rPr>
          <w:sz w:val="28"/>
          <w:szCs w:val="28"/>
        </w:rPr>
        <w:t>плановые</w:t>
      </w:r>
      <w:r w:rsidRPr="002A2C7B">
        <w:rPr>
          <w:spacing w:val="5"/>
          <w:sz w:val="28"/>
          <w:szCs w:val="28"/>
        </w:rPr>
        <w:t xml:space="preserve"> </w:t>
      </w:r>
      <w:r w:rsidRPr="002A2C7B">
        <w:rPr>
          <w:sz w:val="28"/>
          <w:szCs w:val="28"/>
        </w:rPr>
        <w:t>и</w:t>
      </w:r>
      <w:r w:rsidRPr="002A2C7B">
        <w:rPr>
          <w:spacing w:val="-13"/>
          <w:sz w:val="28"/>
          <w:szCs w:val="28"/>
        </w:rPr>
        <w:t xml:space="preserve"> </w:t>
      </w:r>
      <w:r w:rsidRPr="002A2C7B">
        <w:rPr>
          <w:sz w:val="28"/>
          <w:szCs w:val="28"/>
        </w:rPr>
        <w:t>внеплановые</w:t>
      </w:r>
      <w:r w:rsidRPr="002A2C7B">
        <w:rPr>
          <w:spacing w:val="7"/>
          <w:sz w:val="28"/>
          <w:szCs w:val="28"/>
        </w:rPr>
        <w:t xml:space="preserve"> </w:t>
      </w:r>
      <w:r w:rsidRPr="002A2C7B">
        <w:rPr>
          <w:sz w:val="28"/>
          <w:szCs w:val="28"/>
        </w:rPr>
        <w:t>заседания</w:t>
      </w:r>
      <w:r w:rsidRPr="002A2C7B">
        <w:rPr>
          <w:spacing w:val="-2"/>
          <w:sz w:val="28"/>
          <w:szCs w:val="28"/>
        </w:rPr>
        <w:t xml:space="preserve"> комиссии;</w:t>
      </w:r>
    </w:p>
    <w:p w:rsidR="00A111FC" w:rsidRPr="002A2C7B" w:rsidRDefault="00A111FC" w:rsidP="00A111FC">
      <w:pPr>
        <w:pStyle w:val="a9"/>
        <w:numPr>
          <w:ilvl w:val="2"/>
          <w:numId w:val="13"/>
        </w:numPr>
        <w:tabs>
          <w:tab w:val="left" w:pos="1477"/>
        </w:tabs>
        <w:spacing w:before="41"/>
        <w:ind w:left="1477" w:hanging="602"/>
        <w:rPr>
          <w:sz w:val="28"/>
          <w:szCs w:val="28"/>
        </w:rPr>
      </w:pPr>
      <w:r w:rsidRPr="002A2C7B">
        <w:rPr>
          <w:sz w:val="28"/>
          <w:szCs w:val="28"/>
        </w:rPr>
        <w:t>координировать работу</w:t>
      </w:r>
      <w:r w:rsidRPr="002A2C7B">
        <w:rPr>
          <w:spacing w:val="5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комиссии;</w:t>
      </w:r>
    </w:p>
    <w:p w:rsidR="00A111FC" w:rsidRPr="00674A3A" w:rsidRDefault="00A111FC" w:rsidP="002026C5">
      <w:pPr>
        <w:pStyle w:val="a9"/>
        <w:numPr>
          <w:ilvl w:val="2"/>
          <w:numId w:val="13"/>
        </w:numPr>
        <w:tabs>
          <w:tab w:val="left" w:pos="1711"/>
          <w:tab w:val="left" w:pos="3165"/>
          <w:tab w:val="left" w:pos="4046"/>
          <w:tab w:val="left" w:pos="5088"/>
          <w:tab w:val="left" w:pos="6434"/>
          <w:tab w:val="left" w:pos="8013"/>
          <w:tab w:val="left" w:pos="9437"/>
        </w:tabs>
        <w:spacing w:before="45"/>
        <w:ind w:left="0" w:right="226" w:firstLine="87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2A2C7B">
        <w:rPr>
          <w:spacing w:val="-2"/>
          <w:sz w:val="28"/>
          <w:szCs w:val="28"/>
        </w:rPr>
        <w:t>определять</w:t>
      </w:r>
      <w:r w:rsidRPr="002A2C7B">
        <w:rPr>
          <w:sz w:val="28"/>
          <w:szCs w:val="28"/>
        </w:rPr>
        <w:tab/>
      </w:r>
      <w:r w:rsidRPr="002A2C7B">
        <w:rPr>
          <w:spacing w:val="-2"/>
          <w:sz w:val="28"/>
          <w:szCs w:val="28"/>
        </w:rPr>
        <w:t>сроки</w:t>
      </w:r>
      <w:r w:rsidRPr="002A2C7B">
        <w:rPr>
          <w:sz w:val="28"/>
          <w:szCs w:val="28"/>
        </w:rPr>
        <w:tab/>
      </w:r>
      <w:r w:rsidRPr="002A2C7B">
        <w:rPr>
          <w:spacing w:val="-2"/>
          <w:sz w:val="28"/>
          <w:szCs w:val="28"/>
        </w:rPr>
        <w:t>выдачи</w:t>
      </w:r>
      <w:r w:rsidRPr="002A2C7B">
        <w:rPr>
          <w:sz w:val="28"/>
          <w:szCs w:val="28"/>
        </w:rPr>
        <w:tab/>
      </w:r>
      <w:r w:rsidRPr="002A2C7B">
        <w:rPr>
          <w:spacing w:val="-2"/>
          <w:sz w:val="28"/>
          <w:szCs w:val="28"/>
        </w:rPr>
        <w:t>паспортов</w:t>
      </w:r>
      <w:r w:rsidRPr="002A2C7B">
        <w:rPr>
          <w:sz w:val="28"/>
          <w:szCs w:val="28"/>
        </w:rPr>
        <w:tab/>
      </w:r>
      <w:r w:rsidRPr="002A2C7B">
        <w:rPr>
          <w:spacing w:val="-2"/>
          <w:sz w:val="28"/>
          <w:szCs w:val="28"/>
        </w:rPr>
        <w:t>обеспечения</w:t>
      </w:r>
      <w:r w:rsidRPr="005F13BC">
        <w:rPr>
          <w:spacing w:val="-2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готовности</w:t>
      </w:r>
      <w:r w:rsidRPr="002A2C7B">
        <w:rPr>
          <w:sz w:val="28"/>
          <w:szCs w:val="28"/>
        </w:rPr>
        <w:tab/>
      </w:r>
      <w:r w:rsidRPr="002A2C7B">
        <w:rPr>
          <w:spacing w:val="-16"/>
          <w:sz w:val="28"/>
          <w:szCs w:val="28"/>
        </w:rPr>
        <w:t xml:space="preserve">к </w:t>
      </w:r>
      <w:r>
        <w:rPr>
          <w:spacing w:val="-16"/>
          <w:sz w:val="28"/>
          <w:szCs w:val="28"/>
        </w:rPr>
        <w:t xml:space="preserve">    отопительному периоду. </w:t>
      </w:r>
      <w:r w:rsidRPr="002A2C7B">
        <w:rPr>
          <w:sz w:val="28"/>
          <w:szCs w:val="28"/>
        </w:rPr>
        <w:tab/>
      </w:r>
      <w:r>
        <w:rPr>
          <w:spacing w:val="-16"/>
          <w:sz w:val="28"/>
          <w:szCs w:val="28"/>
        </w:rPr>
        <w:t xml:space="preserve"> </w:t>
      </w:r>
    </w:p>
    <w:p w:rsidR="00A111FC" w:rsidRPr="002A2C7B" w:rsidRDefault="00A111FC" w:rsidP="00A111FC">
      <w:pPr>
        <w:pStyle w:val="a9"/>
        <w:numPr>
          <w:ilvl w:val="1"/>
          <w:numId w:val="13"/>
        </w:numPr>
        <w:tabs>
          <w:tab w:val="left" w:pos="1301"/>
        </w:tabs>
        <w:ind w:left="1301" w:hanging="426"/>
        <w:jc w:val="left"/>
        <w:rPr>
          <w:sz w:val="28"/>
          <w:szCs w:val="28"/>
        </w:rPr>
      </w:pPr>
      <w:r w:rsidRPr="002A2C7B">
        <w:rPr>
          <w:sz w:val="28"/>
          <w:szCs w:val="28"/>
        </w:rPr>
        <w:t>Члены комиссии</w:t>
      </w:r>
      <w:r w:rsidRPr="002A2C7B">
        <w:rPr>
          <w:spacing w:val="11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обязаны:</w:t>
      </w:r>
    </w:p>
    <w:p w:rsidR="00A111FC" w:rsidRPr="002A2C7B" w:rsidRDefault="00A111FC" w:rsidP="00A111FC">
      <w:pPr>
        <w:pStyle w:val="a9"/>
        <w:numPr>
          <w:ilvl w:val="2"/>
          <w:numId w:val="13"/>
        </w:numPr>
        <w:tabs>
          <w:tab w:val="left" w:pos="1482"/>
        </w:tabs>
        <w:spacing w:before="46"/>
        <w:ind w:left="1482" w:hanging="602"/>
        <w:rPr>
          <w:sz w:val="28"/>
          <w:szCs w:val="28"/>
        </w:rPr>
      </w:pPr>
      <w:r w:rsidRPr="002A2C7B">
        <w:rPr>
          <w:sz w:val="28"/>
          <w:szCs w:val="28"/>
        </w:rPr>
        <w:t>лично</w:t>
      </w:r>
      <w:r w:rsidRPr="002A2C7B">
        <w:rPr>
          <w:spacing w:val="1"/>
          <w:sz w:val="28"/>
          <w:szCs w:val="28"/>
        </w:rPr>
        <w:t xml:space="preserve"> </w:t>
      </w:r>
      <w:r w:rsidRPr="002A2C7B">
        <w:rPr>
          <w:sz w:val="28"/>
          <w:szCs w:val="28"/>
        </w:rPr>
        <w:t>участвовать</w:t>
      </w:r>
      <w:r w:rsidRPr="002A2C7B">
        <w:rPr>
          <w:spacing w:val="8"/>
          <w:sz w:val="28"/>
          <w:szCs w:val="28"/>
        </w:rPr>
        <w:t xml:space="preserve"> </w:t>
      </w:r>
      <w:r w:rsidRPr="002A2C7B">
        <w:rPr>
          <w:sz w:val="28"/>
          <w:szCs w:val="28"/>
        </w:rPr>
        <w:t>в</w:t>
      </w:r>
      <w:r w:rsidRPr="002A2C7B">
        <w:rPr>
          <w:spacing w:val="-8"/>
          <w:sz w:val="28"/>
          <w:szCs w:val="28"/>
        </w:rPr>
        <w:t xml:space="preserve"> </w:t>
      </w:r>
      <w:r w:rsidRPr="002A2C7B">
        <w:rPr>
          <w:sz w:val="28"/>
          <w:szCs w:val="28"/>
        </w:rPr>
        <w:t>заседаниях</w:t>
      </w:r>
      <w:r w:rsidRPr="002A2C7B">
        <w:rPr>
          <w:spacing w:val="6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комиссии;</w:t>
      </w:r>
    </w:p>
    <w:p w:rsidR="00A111FC" w:rsidRPr="002A2C7B" w:rsidRDefault="00A111FC" w:rsidP="00A111FC">
      <w:pPr>
        <w:pStyle w:val="a9"/>
        <w:numPr>
          <w:ilvl w:val="2"/>
          <w:numId w:val="13"/>
        </w:numPr>
        <w:tabs>
          <w:tab w:val="left" w:pos="1477"/>
        </w:tabs>
        <w:spacing w:before="41"/>
        <w:ind w:left="1477" w:hanging="602"/>
        <w:rPr>
          <w:sz w:val="28"/>
          <w:szCs w:val="28"/>
        </w:rPr>
      </w:pPr>
      <w:r w:rsidRPr="002A2C7B">
        <w:rPr>
          <w:sz w:val="28"/>
          <w:szCs w:val="28"/>
        </w:rPr>
        <w:t>выполнять</w:t>
      </w:r>
      <w:r w:rsidRPr="002A2C7B">
        <w:rPr>
          <w:spacing w:val="6"/>
          <w:sz w:val="28"/>
          <w:szCs w:val="28"/>
        </w:rPr>
        <w:t xml:space="preserve"> </w:t>
      </w:r>
      <w:r w:rsidRPr="002A2C7B">
        <w:rPr>
          <w:sz w:val="28"/>
          <w:szCs w:val="28"/>
        </w:rPr>
        <w:t>поручения</w:t>
      </w:r>
      <w:r w:rsidRPr="002A2C7B">
        <w:rPr>
          <w:spacing w:val="3"/>
          <w:sz w:val="28"/>
          <w:szCs w:val="28"/>
        </w:rPr>
        <w:t xml:space="preserve"> </w:t>
      </w:r>
      <w:r w:rsidRPr="002A2C7B">
        <w:rPr>
          <w:spacing w:val="-2"/>
          <w:sz w:val="28"/>
          <w:szCs w:val="28"/>
        </w:rPr>
        <w:t>комиссии;</w:t>
      </w:r>
    </w:p>
    <w:p w:rsidR="00A111FC" w:rsidRPr="002A2C7B" w:rsidRDefault="00A111FC" w:rsidP="002026C5">
      <w:pPr>
        <w:pStyle w:val="a5"/>
        <w:spacing w:before="55"/>
        <w:ind w:right="250" w:firstLine="827"/>
        <w:jc w:val="both"/>
        <w:rPr>
          <w:sz w:val="28"/>
          <w:szCs w:val="28"/>
        </w:rPr>
      </w:pPr>
      <w:r w:rsidRPr="002A2C7B">
        <w:rPr>
          <w:sz w:val="28"/>
          <w:szCs w:val="28"/>
        </w:rPr>
        <w:t xml:space="preserve">4.6.3 соблюдать установленные комиссией ограничения на разглашение </w:t>
      </w:r>
      <w:r w:rsidRPr="002A2C7B">
        <w:rPr>
          <w:spacing w:val="-2"/>
          <w:sz w:val="28"/>
          <w:szCs w:val="28"/>
        </w:rPr>
        <w:t>информации.</w:t>
      </w:r>
    </w:p>
    <w:p w:rsidR="00A111FC" w:rsidRPr="002A2C7B" w:rsidRDefault="00A111FC" w:rsidP="002026C5">
      <w:pPr>
        <w:pStyle w:val="a5"/>
        <w:spacing w:before="8"/>
        <w:ind w:right="227" w:firstLine="875"/>
        <w:jc w:val="both"/>
        <w:rPr>
          <w:sz w:val="28"/>
          <w:szCs w:val="28"/>
        </w:rPr>
      </w:pPr>
      <w:r w:rsidRPr="002A2C7B">
        <w:rPr>
          <w:sz w:val="28"/>
          <w:szCs w:val="28"/>
        </w:rPr>
        <w:t xml:space="preserve">4.6.4. при возникновении прямой или косвенной личной заинтересованности, которая может привести </w:t>
      </w:r>
      <w:r w:rsidRPr="002A2C7B">
        <w:rPr>
          <w:color w:val="0A000F"/>
          <w:sz w:val="28"/>
          <w:szCs w:val="28"/>
        </w:rPr>
        <w:t>к</w:t>
      </w:r>
      <w:r w:rsidRPr="002A2C7B">
        <w:rPr>
          <w:color w:val="0A000F"/>
          <w:spacing w:val="-6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конфликту интересов при рассмотрении вопросов, сообщить об этом до начала заседания комиссии.</w:t>
      </w:r>
    </w:p>
    <w:p w:rsidR="00A111FC" w:rsidRDefault="00A111FC" w:rsidP="002026C5">
      <w:pPr>
        <w:pStyle w:val="a9"/>
        <w:numPr>
          <w:ilvl w:val="1"/>
          <w:numId w:val="13"/>
        </w:numPr>
        <w:tabs>
          <w:tab w:val="left" w:pos="1421"/>
        </w:tabs>
        <w:ind w:left="0" w:right="238" w:firstLine="827"/>
        <w:rPr>
          <w:sz w:val="28"/>
          <w:szCs w:val="28"/>
        </w:rPr>
      </w:pPr>
      <w:r w:rsidRPr="002A2C7B">
        <w:rPr>
          <w:sz w:val="28"/>
          <w:szCs w:val="28"/>
        </w:rPr>
        <w:t>Члены комиссии имеют право участвовать в обсуждении вопросов, рассматриваемых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комиссией,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вносить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sz w:val="28"/>
          <w:szCs w:val="28"/>
        </w:rPr>
        <w:t>предложения</w:t>
      </w:r>
      <w:r w:rsidRPr="002A2C7B">
        <w:rPr>
          <w:spacing w:val="40"/>
          <w:sz w:val="28"/>
          <w:szCs w:val="28"/>
        </w:rPr>
        <w:t xml:space="preserve"> </w:t>
      </w:r>
      <w:r w:rsidRPr="002A2C7B">
        <w:rPr>
          <w:color w:val="000F21"/>
          <w:sz w:val="28"/>
          <w:szCs w:val="28"/>
        </w:rPr>
        <w:t xml:space="preserve">и </w:t>
      </w:r>
      <w:r w:rsidRPr="002A2C7B">
        <w:rPr>
          <w:sz w:val="28"/>
          <w:szCs w:val="28"/>
        </w:rPr>
        <w:t>высказываться по любому</w:t>
      </w:r>
      <w:r w:rsidRPr="002A2C7B">
        <w:rPr>
          <w:spacing w:val="80"/>
          <w:sz w:val="28"/>
          <w:szCs w:val="28"/>
        </w:rPr>
        <w:t xml:space="preserve"> </w:t>
      </w:r>
      <w:r w:rsidRPr="002A2C7B">
        <w:rPr>
          <w:sz w:val="28"/>
          <w:szCs w:val="28"/>
        </w:rPr>
        <w:t>вопросу, рассматриваемому комиссией.</w:t>
      </w:r>
    </w:p>
    <w:p w:rsidR="00A111FC" w:rsidRPr="00A111FC" w:rsidRDefault="00A111FC" w:rsidP="00A111FC">
      <w:pPr>
        <w:tabs>
          <w:tab w:val="left" w:pos="1421"/>
        </w:tabs>
        <w:ind w:left="163" w:right="238"/>
        <w:rPr>
          <w:sz w:val="28"/>
          <w:szCs w:val="28"/>
        </w:rPr>
      </w:pPr>
    </w:p>
    <w:p w:rsidR="00A111FC" w:rsidRPr="002026C5" w:rsidRDefault="00A111FC" w:rsidP="00A111FC">
      <w:pPr>
        <w:pStyle w:val="a9"/>
        <w:numPr>
          <w:ilvl w:val="0"/>
          <w:numId w:val="2"/>
        </w:numPr>
        <w:tabs>
          <w:tab w:val="left" w:pos="1233"/>
        </w:tabs>
        <w:spacing w:before="21"/>
        <w:rPr>
          <w:b/>
          <w:sz w:val="28"/>
          <w:szCs w:val="28"/>
        </w:rPr>
      </w:pPr>
      <w:r w:rsidRPr="00A111FC">
        <w:rPr>
          <w:b/>
          <w:w w:val="105"/>
          <w:sz w:val="28"/>
          <w:szCs w:val="28"/>
        </w:rPr>
        <w:t>Проведение</w:t>
      </w:r>
      <w:r w:rsidRPr="00A111FC">
        <w:rPr>
          <w:b/>
          <w:spacing w:val="14"/>
          <w:w w:val="105"/>
          <w:sz w:val="28"/>
          <w:szCs w:val="28"/>
        </w:rPr>
        <w:t xml:space="preserve"> </w:t>
      </w:r>
      <w:r w:rsidRPr="00A111FC">
        <w:rPr>
          <w:b/>
          <w:w w:val="105"/>
          <w:sz w:val="28"/>
          <w:szCs w:val="28"/>
        </w:rPr>
        <w:t>оценки</w:t>
      </w:r>
      <w:r w:rsidRPr="00A111FC">
        <w:rPr>
          <w:b/>
          <w:spacing w:val="8"/>
          <w:w w:val="105"/>
          <w:sz w:val="28"/>
          <w:szCs w:val="28"/>
        </w:rPr>
        <w:t xml:space="preserve"> </w:t>
      </w:r>
      <w:r w:rsidRPr="00A111FC">
        <w:rPr>
          <w:b/>
          <w:spacing w:val="-2"/>
          <w:w w:val="105"/>
          <w:sz w:val="28"/>
          <w:szCs w:val="28"/>
        </w:rPr>
        <w:t>готовности</w:t>
      </w:r>
    </w:p>
    <w:p w:rsidR="002026C5" w:rsidRPr="00A111FC" w:rsidRDefault="002026C5" w:rsidP="002026C5">
      <w:pPr>
        <w:pStyle w:val="a9"/>
        <w:tabs>
          <w:tab w:val="left" w:pos="1233"/>
        </w:tabs>
        <w:spacing w:before="21"/>
        <w:ind w:left="1282" w:firstLine="0"/>
        <w:rPr>
          <w:b/>
          <w:sz w:val="28"/>
          <w:szCs w:val="28"/>
        </w:rPr>
      </w:pPr>
    </w:p>
    <w:p w:rsidR="00A111FC" w:rsidRPr="002026C5" w:rsidRDefault="002026C5" w:rsidP="002026C5">
      <w:pPr>
        <w:pStyle w:val="a9"/>
        <w:tabs>
          <w:tab w:val="left" w:pos="851"/>
        </w:tabs>
        <w:spacing w:before="46"/>
        <w:ind w:left="162" w:right="24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A111FC" w:rsidRPr="002026C5">
        <w:rPr>
          <w:sz w:val="28"/>
          <w:szCs w:val="28"/>
        </w:rPr>
        <w:t>При проверке комиссией проверяется выполнение требований, установленных</w:t>
      </w:r>
      <w:r w:rsidR="00A111FC" w:rsidRPr="002026C5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пунктом 9</w:t>
      </w:r>
      <w:r w:rsidR="00A111FC" w:rsidRPr="002026C5">
        <w:rPr>
          <w:sz w:val="28"/>
          <w:szCs w:val="28"/>
        </w:rPr>
        <w:t xml:space="preserve"> Правил обеспечения готовности к отопительному периоду, утвержденными</w:t>
      </w:r>
      <w:r w:rsidR="00A111FC" w:rsidRPr="002026C5">
        <w:rPr>
          <w:spacing w:val="39"/>
          <w:sz w:val="28"/>
          <w:szCs w:val="28"/>
        </w:rPr>
        <w:t xml:space="preserve"> </w:t>
      </w:r>
      <w:r w:rsidR="00A111FC" w:rsidRPr="002026C5">
        <w:rPr>
          <w:sz w:val="28"/>
          <w:szCs w:val="28"/>
        </w:rPr>
        <w:t>приказом Минэнерго РФ от 13.11.2024 №</w:t>
      </w:r>
      <w:r w:rsidR="00A111FC" w:rsidRPr="002026C5">
        <w:rPr>
          <w:spacing w:val="40"/>
          <w:sz w:val="28"/>
          <w:szCs w:val="28"/>
        </w:rPr>
        <w:t xml:space="preserve"> </w:t>
      </w:r>
      <w:r w:rsidR="00A111FC" w:rsidRPr="002026C5">
        <w:rPr>
          <w:sz w:val="28"/>
          <w:szCs w:val="28"/>
        </w:rPr>
        <w:t>2234.</w:t>
      </w:r>
    </w:p>
    <w:p w:rsidR="00A111FC" w:rsidRPr="00B543CA" w:rsidRDefault="00B543CA" w:rsidP="00B543CA">
      <w:pPr>
        <w:tabs>
          <w:tab w:val="left" w:pos="1286"/>
        </w:tabs>
        <w:spacing w:before="3"/>
        <w:ind w:left="142" w:right="245" w:firstLine="682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A111FC" w:rsidRPr="00B543CA">
        <w:rPr>
          <w:sz w:val="28"/>
          <w:szCs w:val="28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</w:t>
      </w:r>
      <w:r w:rsidR="00A111FC" w:rsidRPr="00B543CA">
        <w:rPr>
          <w:spacing w:val="80"/>
          <w:sz w:val="28"/>
          <w:szCs w:val="28"/>
        </w:rPr>
        <w:t xml:space="preserve"> </w:t>
      </w:r>
      <w:r w:rsidR="00A111FC" w:rsidRPr="00B543CA">
        <w:rPr>
          <w:sz w:val="28"/>
          <w:szCs w:val="28"/>
        </w:rPr>
        <w:t>Может быть проведен визуальный осмотр объектов оценки обеспечения готовности.</w:t>
      </w:r>
    </w:p>
    <w:p w:rsidR="00A111FC" w:rsidRDefault="00B543CA" w:rsidP="00B543CA">
      <w:pPr>
        <w:pStyle w:val="a9"/>
        <w:tabs>
          <w:tab w:val="left" w:pos="1276"/>
        </w:tabs>
        <w:ind w:left="0" w:right="228" w:firstLine="0"/>
        <w:rPr>
          <w:sz w:val="28"/>
          <w:szCs w:val="28"/>
        </w:rPr>
      </w:pPr>
      <w:r>
        <w:rPr>
          <w:sz w:val="28"/>
          <w:szCs w:val="28"/>
        </w:rPr>
        <w:t xml:space="preserve">           5.3.</w:t>
      </w:r>
      <w:r w:rsidR="00A111FC">
        <w:rPr>
          <w:sz w:val="28"/>
          <w:szCs w:val="28"/>
        </w:rPr>
        <w:t xml:space="preserve">В отношении каждого объекта оценки обеспечения готовности устанавливает их уровень готовности к отопительному периоду (далее </w:t>
      </w:r>
      <w:r w:rsidR="00A111FC">
        <w:rPr>
          <w:color w:val="232323"/>
          <w:sz w:val="28"/>
          <w:szCs w:val="28"/>
        </w:rPr>
        <w:t xml:space="preserve">— </w:t>
      </w:r>
      <w:r w:rsidR="00A111FC">
        <w:rPr>
          <w:sz w:val="28"/>
          <w:szCs w:val="28"/>
        </w:rPr>
        <w:t xml:space="preserve">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</w:t>
      </w:r>
      <w:r w:rsidR="00A111FC">
        <w:rPr>
          <w:color w:val="000813"/>
          <w:sz w:val="28"/>
          <w:szCs w:val="28"/>
        </w:rPr>
        <w:t xml:space="preserve">до </w:t>
      </w:r>
      <w:r w:rsidR="00A111FC">
        <w:rPr>
          <w:sz w:val="28"/>
          <w:szCs w:val="28"/>
        </w:rPr>
        <w:t xml:space="preserve">2 знака после запятой в соответствии </w:t>
      </w:r>
      <w:r w:rsidR="00A111FC">
        <w:rPr>
          <w:color w:val="000316"/>
          <w:sz w:val="28"/>
          <w:szCs w:val="28"/>
        </w:rPr>
        <w:t xml:space="preserve">с </w:t>
      </w:r>
      <w:r w:rsidR="00A111FC">
        <w:rPr>
          <w:sz w:val="28"/>
          <w:szCs w:val="28"/>
        </w:rPr>
        <w:t>формулами, установленными в оценочных листах</w:t>
      </w:r>
      <w:r w:rsidR="00A111FC">
        <w:rPr>
          <w:spacing w:val="80"/>
          <w:sz w:val="28"/>
          <w:szCs w:val="28"/>
        </w:rPr>
        <w:t xml:space="preserve"> </w:t>
      </w:r>
      <w:r w:rsidR="00A111FC">
        <w:rPr>
          <w:sz w:val="28"/>
          <w:szCs w:val="28"/>
        </w:rPr>
        <w:t>Оценочные листы заполняются лицами, указанными в п.2 настоящей Пр</w:t>
      </w:r>
      <w:r>
        <w:rPr>
          <w:sz w:val="28"/>
          <w:szCs w:val="28"/>
        </w:rPr>
        <w:t>ограммы</w:t>
      </w:r>
      <w:r w:rsidR="00A111FC">
        <w:rPr>
          <w:spacing w:val="-2"/>
          <w:sz w:val="28"/>
          <w:szCs w:val="28"/>
        </w:rPr>
        <w:t>.</w:t>
      </w:r>
    </w:p>
    <w:p w:rsidR="00EF2AED" w:rsidRDefault="00B543CA" w:rsidP="00B543CA">
      <w:pPr>
        <w:rPr>
          <w:sz w:val="28"/>
          <w:szCs w:val="28"/>
          <w:lang w:eastAsia="en-US"/>
        </w:rPr>
        <w:sectPr w:rsidR="00EF2AED" w:rsidSect="00BB53D7">
          <w:pgSz w:w="11900" w:h="16820"/>
          <w:pgMar w:top="1134" w:right="567" w:bottom="1134" w:left="1134" w:header="720" w:footer="720" w:gutter="0"/>
          <w:cols w:space="720"/>
        </w:sectPr>
      </w:pPr>
      <w:r>
        <w:rPr>
          <w:sz w:val="28"/>
          <w:szCs w:val="28"/>
        </w:rPr>
        <w:t xml:space="preserve">           Уровень готовности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лиц, указанных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>
        <w:rPr>
          <w:color w:val="110000"/>
          <w:sz w:val="28"/>
          <w:szCs w:val="28"/>
        </w:rPr>
        <w:t>2</w:t>
      </w:r>
      <w:r>
        <w:rPr>
          <w:color w:val="110000"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как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среднеарифметическое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индексов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</w:t>
      </w:r>
      <w:r>
        <w:rPr>
          <w:spacing w:val="-2"/>
          <w:sz w:val="28"/>
          <w:szCs w:val="28"/>
        </w:rPr>
        <w:t xml:space="preserve">обеспечения </w:t>
      </w:r>
      <w:r>
        <w:rPr>
          <w:spacing w:val="-2"/>
          <w:w w:val="105"/>
          <w:sz w:val="28"/>
          <w:szCs w:val="28"/>
        </w:rPr>
        <w:t>готовности.</w:t>
      </w:r>
    </w:p>
    <w:p w:rsidR="00EF2AED" w:rsidRDefault="00EF2AED" w:rsidP="00B543CA">
      <w:pPr>
        <w:pStyle w:val="a5"/>
        <w:rPr>
          <w:spacing w:val="-2"/>
          <w:w w:val="105"/>
          <w:sz w:val="28"/>
          <w:szCs w:val="28"/>
        </w:rPr>
      </w:pPr>
    </w:p>
    <w:p w:rsidR="00EF2AED" w:rsidRDefault="00BB53D7" w:rsidP="00BB53D7">
      <w:pPr>
        <w:pStyle w:val="a9"/>
        <w:ind w:left="0"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2AED">
        <w:rPr>
          <w:sz w:val="28"/>
          <w:szCs w:val="28"/>
        </w:rPr>
        <w:t>5.4. По результатам</w:t>
      </w:r>
      <w:r w:rsidR="00EF2AED">
        <w:rPr>
          <w:spacing w:val="40"/>
          <w:sz w:val="28"/>
          <w:szCs w:val="28"/>
        </w:rPr>
        <w:t xml:space="preserve"> </w:t>
      </w:r>
      <w:r w:rsidR="00EF2AED">
        <w:rPr>
          <w:sz w:val="28"/>
          <w:szCs w:val="28"/>
        </w:rPr>
        <w:t xml:space="preserve">расчета индекса готовности устанавливается:             </w:t>
      </w:r>
    </w:p>
    <w:p w:rsidR="00EF2AED" w:rsidRDefault="00EF2AED" w:rsidP="00EF2AED">
      <w:pPr>
        <w:pStyle w:val="a9"/>
        <w:tabs>
          <w:tab w:val="left" w:pos="0"/>
        </w:tabs>
        <w:ind w:left="0" w:right="-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уровень готовности «Не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готов» —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индекс готовности   меньше 0,8;     </w:t>
      </w:r>
    </w:p>
    <w:p w:rsidR="00EF2AED" w:rsidRDefault="00EF2AED" w:rsidP="00EF2A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уровень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«Готов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условиями»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индекс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0,9</w:t>
      </w:r>
      <w:r>
        <w:rPr>
          <w:spacing w:val="21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больше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равен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0,8;</w:t>
      </w:r>
    </w:p>
    <w:p w:rsidR="00EF2AED" w:rsidRDefault="00EF2AED" w:rsidP="00EF2AED">
      <w:pPr>
        <w:pStyle w:val="a5"/>
        <w:ind w:left="705"/>
        <w:rPr>
          <w:sz w:val="28"/>
          <w:szCs w:val="28"/>
        </w:rPr>
      </w:pP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«Готов»</w:t>
      </w:r>
      <w:r>
        <w:rPr>
          <w:spacing w:val="6"/>
          <w:sz w:val="28"/>
          <w:szCs w:val="28"/>
        </w:rPr>
        <w:t xml:space="preserve"> </w:t>
      </w:r>
      <w:r>
        <w:rPr>
          <w:i/>
          <w:color w:val="000811"/>
          <w:sz w:val="28"/>
          <w:szCs w:val="28"/>
        </w:rPr>
        <w:t>—</w:t>
      </w:r>
      <w:r>
        <w:rPr>
          <w:i/>
          <w:color w:val="000811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индекс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равен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0,9.</w:t>
      </w:r>
    </w:p>
    <w:p w:rsidR="00EF2AED" w:rsidRDefault="00EF2AED" w:rsidP="00EF2AED">
      <w:pPr>
        <w:pStyle w:val="a5"/>
        <w:spacing w:before="51"/>
        <w:ind w:left="170" w:firstLine="534"/>
        <w:rPr>
          <w:sz w:val="28"/>
          <w:szCs w:val="28"/>
        </w:rPr>
      </w:pPr>
      <w:r>
        <w:rPr>
          <w:sz w:val="28"/>
          <w:szCs w:val="28"/>
        </w:rPr>
        <w:t>5.4.1</w:t>
      </w:r>
      <w:r w:rsidR="00B543CA">
        <w:rPr>
          <w:spacing w:val="40"/>
          <w:sz w:val="28"/>
          <w:szCs w:val="28"/>
        </w:rPr>
        <w:t>. Е</w:t>
      </w:r>
      <w:r>
        <w:rPr>
          <w:sz w:val="28"/>
          <w:szCs w:val="28"/>
        </w:rPr>
        <w:t>сли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балльная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нижеперечисленных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показателей готовности, равна 0, то значение индекса готовности принимается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 более 0,8:</w:t>
      </w:r>
    </w:p>
    <w:p w:rsidR="0058610E" w:rsidRPr="0058072C" w:rsidRDefault="0058610E" w:rsidP="0079522C">
      <w:pPr>
        <w:pStyle w:val="a5"/>
        <w:ind w:firstLine="704"/>
        <w:jc w:val="both"/>
        <w:rPr>
          <w:sz w:val="28"/>
          <w:szCs w:val="28"/>
        </w:rPr>
      </w:pPr>
      <w:r w:rsidRPr="0058610E">
        <w:rPr>
          <w:color w:val="001121"/>
          <w:sz w:val="28"/>
          <w:szCs w:val="28"/>
        </w:rPr>
        <w:t xml:space="preserve">- </w:t>
      </w:r>
      <w:r w:rsidRPr="0058610E">
        <w:rPr>
          <w:sz w:val="28"/>
          <w:szCs w:val="28"/>
        </w:rPr>
        <w:t xml:space="preserve">показатель наличия акта о проведении очистки и промывки тепловых сетей, тепловых пунктов в соответствии </w:t>
      </w:r>
      <w:r w:rsidRPr="0058610E">
        <w:rPr>
          <w:color w:val="010011"/>
          <w:sz w:val="28"/>
          <w:szCs w:val="28"/>
        </w:rPr>
        <w:t xml:space="preserve">с </w:t>
      </w:r>
      <w:r w:rsidRPr="0058610E">
        <w:rPr>
          <w:sz w:val="28"/>
          <w:szCs w:val="28"/>
        </w:rPr>
        <w:t xml:space="preserve">требованиями пунктов 5.3.37, </w:t>
      </w:r>
      <w:r w:rsidR="0079522C">
        <w:rPr>
          <w:sz w:val="28"/>
          <w:szCs w:val="28"/>
        </w:rPr>
        <w:t>6.2.17, 12.18 Правил технической эксплуатации тепловых</w:t>
      </w:r>
      <w:r w:rsidRPr="0058610E">
        <w:rPr>
          <w:sz w:val="28"/>
          <w:szCs w:val="28"/>
        </w:rPr>
        <w:t xml:space="preserve"> энергоустановок, утвержденных приказом</w:t>
      </w:r>
      <w:r w:rsidRPr="0058610E">
        <w:rPr>
          <w:spacing w:val="80"/>
          <w:w w:val="150"/>
          <w:sz w:val="28"/>
          <w:szCs w:val="28"/>
        </w:rPr>
        <w:t xml:space="preserve"> </w:t>
      </w:r>
      <w:r w:rsidRPr="0058610E">
        <w:rPr>
          <w:sz w:val="28"/>
          <w:szCs w:val="28"/>
        </w:rPr>
        <w:t>Минэнерго</w:t>
      </w:r>
      <w:r w:rsidRPr="0058610E">
        <w:rPr>
          <w:spacing w:val="28"/>
          <w:sz w:val="28"/>
          <w:szCs w:val="28"/>
        </w:rPr>
        <w:t xml:space="preserve"> </w:t>
      </w:r>
      <w:r w:rsidRPr="0058610E">
        <w:rPr>
          <w:sz w:val="28"/>
          <w:szCs w:val="28"/>
        </w:rPr>
        <w:t>России</w:t>
      </w:r>
      <w:r w:rsidRPr="0058610E">
        <w:rPr>
          <w:spacing w:val="13"/>
          <w:sz w:val="28"/>
          <w:szCs w:val="28"/>
        </w:rPr>
        <w:t xml:space="preserve"> </w:t>
      </w:r>
      <w:r w:rsidRPr="0058610E">
        <w:rPr>
          <w:sz w:val="28"/>
          <w:szCs w:val="28"/>
        </w:rPr>
        <w:t>от</w:t>
      </w:r>
      <w:r w:rsidRPr="0058610E">
        <w:rPr>
          <w:spacing w:val="9"/>
          <w:sz w:val="28"/>
          <w:szCs w:val="28"/>
        </w:rPr>
        <w:t xml:space="preserve"> </w:t>
      </w:r>
      <w:r w:rsidRPr="0058610E">
        <w:rPr>
          <w:sz w:val="28"/>
          <w:szCs w:val="28"/>
        </w:rPr>
        <w:t>24</w:t>
      </w:r>
      <w:r w:rsidRPr="0058610E">
        <w:rPr>
          <w:spacing w:val="6"/>
          <w:sz w:val="28"/>
          <w:szCs w:val="28"/>
        </w:rPr>
        <w:t xml:space="preserve"> </w:t>
      </w:r>
      <w:r w:rsidRPr="0058610E">
        <w:rPr>
          <w:sz w:val="28"/>
          <w:szCs w:val="28"/>
        </w:rPr>
        <w:t>марта</w:t>
      </w:r>
      <w:r w:rsidRPr="0058610E">
        <w:rPr>
          <w:spacing w:val="11"/>
          <w:sz w:val="28"/>
          <w:szCs w:val="28"/>
        </w:rPr>
        <w:t xml:space="preserve"> </w:t>
      </w:r>
      <w:r w:rsidRPr="0058610E">
        <w:rPr>
          <w:sz w:val="28"/>
          <w:szCs w:val="28"/>
        </w:rPr>
        <w:t>2003</w:t>
      </w:r>
      <w:r w:rsidRPr="0058610E">
        <w:rPr>
          <w:spacing w:val="10"/>
          <w:sz w:val="28"/>
          <w:szCs w:val="28"/>
        </w:rPr>
        <w:t xml:space="preserve"> </w:t>
      </w:r>
      <w:r w:rsidRPr="0058610E">
        <w:rPr>
          <w:sz w:val="28"/>
          <w:szCs w:val="28"/>
        </w:rPr>
        <w:t>г.</w:t>
      </w:r>
      <w:r w:rsidRPr="0058610E">
        <w:rPr>
          <w:spacing w:val="5"/>
          <w:sz w:val="28"/>
          <w:szCs w:val="28"/>
        </w:rPr>
        <w:t xml:space="preserve"> </w:t>
      </w:r>
      <w:r w:rsidRPr="0058610E">
        <w:rPr>
          <w:sz w:val="28"/>
          <w:szCs w:val="28"/>
        </w:rPr>
        <w:t>№</w:t>
      </w:r>
      <w:r w:rsidRPr="0058610E">
        <w:rPr>
          <w:spacing w:val="51"/>
          <w:sz w:val="28"/>
          <w:szCs w:val="28"/>
        </w:rPr>
        <w:t xml:space="preserve"> </w:t>
      </w:r>
      <w:r w:rsidRPr="0058610E">
        <w:rPr>
          <w:sz w:val="28"/>
          <w:szCs w:val="28"/>
        </w:rPr>
        <w:t>115</w:t>
      </w:r>
      <w:r w:rsidRPr="0058610E">
        <w:rPr>
          <w:spacing w:val="6"/>
          <w:sz w:val="28"/>
          <w:szCs w:val="28"/>
        </w:rPr>
        <w:t xml:space="preserve"> </w:t>
      </w:r>
      <w:r w:rsidRPr="0058610E">
        <w:rPr>
          <w:sz w:val="28"/>
          <w:szCs w:val="28"/>
        </w:rPr>
        <w:t>(далее</w:t>
      </w:r>
      <w:r w:rsidRPr="0058610E">
        <w:rPr>
          <w:spacing w:val="12"/>
          <w:sz w:val="28"/>
          <w:szCs w:val="28"/>
        </w:rPr>
        <w:t xml:space="preserve"> </w:t>
      </w:r>
      <w:r w:rsidRPr="0058610E">
        <w:rPr>
          <w:sz w:val="28"/>
          <w:szCs w:val="28"/>
        </w:rPr>
        <w:t>—</w:t>
      </w:r>
      <w:r w:rsidRPr="0058610E">
        <w:rPr>
          <w:spacing w:val="8"/>
          <w:sz w:val="28"/>
          <w:szCs w:val="28"/>
        </w:rPr>
        <w:t xml:space="preserve"> </w:t>
      </w:r>
      <w:r w:rsidRPr="0058610E">
        <w:rPr>
          <w:sz w:val="28"/>
          <w:szCs w:val="28"/>
        </w:rPr>
        <w:t>Правила</w:t>
      </w:r>
      <w:r w:rsidRPr="0058610E">
        <w:rPr>
          <w:spacing w:val="23"/>
          <w:sz w:val="28"/>
          <w:szCs w:val="28"/>
        </w:rPr>
        <w:t xml:space="preserve"> </w:t>
      </w:r>
      <w:r w:rsidR="0079522C">
        <w:rPr>
          <w:sz w:val="28"/>
          <w:szCs w:val="28"/>
        </w:rPr>
        <w:t>№</w:t>
      </w:r>
      <w:r w:rsidRPr="0058610E">
        <w:rPr>
          <w:i/>
          <w:spacing w:val="53"/>
          <w:sz w:val="28"/>
          <w:szCs w:val="28"/>
        </w:rPr>
        <w:t xml:space="preserve"> </w:t>
      </w:r>
      <w:r w:rsidRPr="0058610E">
        <w:rPr>
          <w:sz w:val="28"/>
          <w:szCs w:val="28"/>
        </w:rPr>
        <w:t>115)</w:t>
      </w:r>
      <w:r w:rsidRPr="0058610E">
        <w:rPr>
          <w:spacing w:val="9"/>
          <w:sz w:val="28"/>
          <w:szCs w:val="28"/>
        </w:rPr>
        <w:t xml:space="preserve"> </w:t>
      </w:r>
      <w:r w:rsidRPr="0058610E">
        <w:rPr>
          <w:sz w:val="28"/>
          <w:szCs w:val="28"/>
        </w:rPr>
        <w:t>(подпункт</w:t>
      </w:r>
      <w:r w:rsidRPr="0058610E">
        <w:rPr>
          <w:spacing w:val="17"/>
          <w:sz w:val="28"/>
          <w:szCs w:val="28"/>
        </w:rPr>
        <w:t xml:space="preserve"> </w:t>
      </w:r>
      <w:r w:rsidRPr="0058610E">
        <w:rPr>
          <w:spacing w:val="-2"/>
          <w:sz w:val="28"/>
          <w:szCs w:val="28"/>
        </w:rPr>
        <w:t>9.3.2</w:t>
      </w:r>
      <w:r w:rsidR="0058072C">
        <w:rPr>
          <w:spacing w:val="-2"/>
          <w:sz w:val="28"/>
          <w:szCs w:val="28"/>
        </w:rPr>
        <w:t xml:space="preserve">1 пункта 9 Правил </w:t>
      </w:r>
      <w:r w:rsidR="0058072C">
        <w:rPr>
          <w:sz w:val="28"/>
          <w:szCs w:val="28"/>
        </w:rPr>
        <w:t>обеспечения</w:t>
      </w:r>
      <w:r w:rsidR="0079522C" w:rsidRPr="0079522C">
        <w:rPr>
          <w:sz w:val="28"/>
          <w:szCs w:val="28"/>
        </w:rPr>
        <w:t xml:space="preserve"> </w:t>
      </w:r>
      <w:r w:rsidR="0079522C">
        <w:rPr>
          <w:sz w:val="28"/>
          <w:szCs w:val="28"/>
        </w:rPr>
        <w:t>готовности к отопительному периоду,</w:t>
      </w:r>
      <w:r w:rsidR="0079522C" w:rsidRPr="0079522C">
        <w:rPr>
          <w:sz w:val="28"/>
          <w:szCs w:val="28"/>
        </w:rPr>
        <w:t xml:space="preserve"> </w:t>
      </w:r>
      <w:r w:rsidR="0079522C">
        <w:rPr>
          <w:sz w:val="28"/>
          <w:szCs w:val="28"/>
        </w:rPr>
        <w:t>утвержденных</w:t>
      </w:r>
      <w:r w:rsidR="0079522C">
        <w:rPr>
          <w:spacing w:val="32"/>
          <w:sz w:val="28"/>
          <w:szCs w:val="28"/>
        </w:rPr>
        <w:t xml:space="preserve"> </w:t>
      </w:r>
      <w:r w:rsidR="0079522C">
        <w:rPr>
          <w:sz w:val="28"/>
          <w:szCs w:val="28"/>
        </w:rPr>
        <w:t>приказом Минэнерго РФ от 13.11.2024 №</w:t>
      </w:r>
      <w:r w:rsidR="0079522C">
        <w:rPr>
          <w:spacing w:val="40"/>
          <w:sz w:val="28"/>
          <w:szCs w:val="28"/>
        </w:rPr>
        <w:t xml:space="preserve"> </w:t>
      </w:r>
      <w:r w:rsidR="0079522C">
        <w:rPr>
          <w:sz w:val="28"/>
          <w:szCs w:val="28"/>
        </w:rPr>
        <w:t>2234);</w:t>
      </w:r>
    </w:p>
    <w:p w:rsidR="0058072C" w:rsidRDefault="0058072C" w:rsidP="0058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показатель наличия актов проведения гидравлических испытаний 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периоду, утвержденных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Минэнерго РФ от 13.11.2024 </w:t>
      </w:r>
      <w:r w:rsidR="0079522C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2234);</w:t>
      </w:r>
    </w:p>
    <w:p w:rsidR="0058072C" w:rsidRDefault="0058072C" w:rsidP="0058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показатель наличия разработанного в соответствии 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</w:t>
      </w:r>
      <w:r w:rsidR="0079522C">
        <w:rPr>
          <w:sz w:val="28"/>
          <w:szCs w:val="28"/>
        </w:rPr>
        <w:t xml:space="preserve"> </w:t>
      </w:r>
      <w:r>
        <w:rPr>
          <w:sz w:val="28"/>
          <w:szCs w:val="28"/>
        </w:rPr>
        <w:t>к ремонту, выводу в ремонт и производству ремонта, а также приемке и оценке</w:t>
      </w:r>
      <w:r w:rsidR="0079522C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 ремонта (пункт  9.3.14</w:t>
      </w:r>
      <w:r w:rsidR="0079522C">
        <w:rPr>
          <w:sz w:val="28"/>
          <w:szCs w:val="28"/>
        </w:rPr>
        <w:t xml:space="preserve"> пункта 9 Правил обеспечения готовности к отопительному периоду,  утвержденных</w:t>
      </w:r>
      <w:r w:rsidR="0079522C">
        <w:rPr>
          <w:spacing w:val="32"/>
          <w:sz w:val="28"/>
          <w:szCs w:val="28"/>
        </w:rPr>
        <w:t xml:space="preserve"> </w:t>
      </w:r>
      <w:r w:rsidR="0079522C">
        <w:rPr>
          <w:sz w:val="28"/>
          <w:szCs w:val="28"/>
        </w:rPr>
        <w:t>приказом Минэнерго РФ от 13.11.2024      №</w:t>
      </w:r>
      <w:r w:rsidR="0079522C">
        <w:rPr>
          <w:spacing w:val="40"/>
          <w:sz w:val="28"/>
          <w:szCs w:val="28"/>
        </w:rPr>
        <w:t xml:space="preserve"> </w:t>
      </w:r>
      <w:r w:rsidR="0079522C">
        <w:rPr>
          <w:sz w:val="28"/>
          <w:szCs w:val="28"/>
        </w:rPr>
        <w:t>2234).</w:t>
      </w:r>
    </w:p>
    <w:p w:rsidR="0079522C" w:rsidRPr="0079522C" w:rsidRDefault="0079522C" w:rsidP="0079522C">
      <w:pPr>
        <w:tabs>
          <w:tab w:val="left" w:pos="1468"/>
        </w:tabs>
        <w:ind w:right="228"/>
        <w:rPr>
          <w:sz w:val="28"/>
          <w:szCs w:val="28"/>
        </w:rPr>
      </w:pPr>
      <w:r w:rsidRPr="0079522C">
        <w:rPr>
          <w:sz w:val="28"/>
          <w:szCs w:val="28"/>
        </w:rPr>
        <w:t xml:space="preserve">        5.4.2.При расчете индекса готовности в случае, если требования к объекту теплоснабжения, установленные статьей 20 Федерального закона </w:t>
      </w:r>
      <w:r w:rsidRPr="0079522C">
        <w:rPr>
          <w:color w:val="000C1C"/>
          <w:sz w:val="28"/>
          <w:szCs w:val="28"/>
        </w:rPr>
        <w:t xml:space="preserve">о </w:t>
      </w:r>
      <w:r w:rsidRPr="0079522C">
        <w:rPr>
          <w:sz w:val="28"/>
          <w:szCs w:val="28"/>
        </w:rPr>
        <w:t xml:space="preserve">теплоснабжении, не применяются в соответствии </w:t>
      </w:r>
      <w:r w:rsidRPr="0079522C">
        <w:rPr>
          <w:color w:val="000C1F"/>
          <w:sz w:val="28"/>
          <w:szCs w:val="28"/>
        </w:rPr>
        <w:t xml:space="preserve">с </w:t>
      </w:r>
      <w:r w:rsidRPr="0079522C">
        <w:rPr>
          <w:sz w:val="28"/>
          <w:szCs w:val="28"/>
        </w:rPr>
        <w:t>законодательством Российской</w:t>
      </w:r>
      <w:r w:rsidRPr="0079522C">
        <w:rPr>
          <w:spacing w:val="40"/>
          <w:sz w:val="28"/>
          <w:szCs w:val="28"/>
        </w:rPr>
        <w:t xml:space="preserve"> </w:t>
      </w:r>
      <w:r w:rsidRPr="0079522C">
        <w:rPr>
          <w:sz w:val="28"/>
          <w:szCs w:val="28"/>
        </w:rPr>
        <w:t>Федерации,</w:t>
      </w:r>
      <w:r w:rsidRPr="0079522C">
        <w:rPr>
          <w:spacing w:val="40"/>
          <w:sz w:val="28"/>
          <w:szCs w:val="28"/>
        </w:rPr>
        <w:t xml:space="preserve"> </w:t>
      </w:r>
      <w:r w:rsidRPr="0079522C">
        <w:rPr>
          <w:sz w:val="28"/>
          <w:szCs w:val="28"/>
        </w:rPr>
        <w:t>значение показателя</w:t>
      </w:r>
      <w:r w:rsidRPr="0079522C">
        <w:rPr>
          <w:spacing w:val="40"/>
          <w:sz w:val="28"/>
          <w:szCs w:val="28"/>
        </w:rPr>
        <w:t xml:space="preserve"> </w:t>
      </w:r>
      <w:r w:rsidRPr="0079522C">
        <w:rPr>
          <w:sz w:val="28"/>
          <w:szCs w:val="28"/>
        </w:rPr>
        <w:t>в</w:t>
      </w:r>
      <w:r w:rsidRPr="0079522C">
        <w:rPr>
          <w:spacing w:val="40"/>
          <w:sz w:val="28"/>
          <w:szCs w:val="28"/>
        </w:rPr>
        <w:t xml:space="preserve"> </w:t>
      </w:r>
      <w:r w:rsidRPr="0079522C">
        <w:rPr>
          <w:sz w:val="28"/>
          <w:szCs w:val="28"/>
        </w:rPr>
        <w:t>оценочных</w:t>
      </w:r>
      <w:r w:rsidRPr="0079522C">
        <w:rPr>
          <w:spacing w:val="80"/>
          <w:sz w:val="28"/>
          <w:szCs w:val="28"/>
        </w:rPr>
        <w:t xml:space="preserve"> </w:t>
      </w:r>
      <w:r w:rsidRPr="0079522C">
        <w:rPr>
          <w:sz w:val="28"/>
          <w:szCs w:val="28"/>
        </w:rPr>
        <w:t>листах принимается</w:t>
      </w:r>
      <w:r w:rsidRPr="0079522C">
        <w:rPr>
          <w:spacing w:val="39"/>
          <w:sz w:val="28"/>
          <w:szCs w:val="28"/>
        </w:rPr>
        <w:t xml:space="preserve"> </w:t>
      </w:r>
      <w:r w:rsidRPr="0079522C">
        <w:rPr>
          <w:sz w:val="28"/>
          <w:szCs w:val="28"/>
        </w:rPr>
        <w:t>равным 1.</w:t>
      </w:r>
    </w:p>
    <w:p w:rsidR="0079522C" w:rsidRDefault="0079522C" w:rsidP="0079522C">
      <w:pPr>
        <w:pStyle w:val="a9"/>
        <w:tabs>
          <w:tab w:val="left" w:pos="1468"/>
        </w:tabs>
        <w:ind w:left="164" w:right="228" w:firstLine="0"/>
        <w:rPr>
          <w:sz w:val="28"/>
          <w:szCs w:val="28"/>
        </w:rPr>
      </w:pPr>
      <w:r>
        <w:rPr>
          <w:sz w:val="28"/>
          <w:szCs w:val="28"/>
        </w:rPr>
        <w:t xml:space="preserve">        5.4.3. Расчет индекса готовности и проверка оценочных листов осуществляется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</w:t>
      </w:r>
      <w:r w:rsidR="00FE194A">
        <w:rPr>
          <w:sz w:val="28"/>
          <w:szCs w:val="28"/>
        </w:rPr>
        <w:t>ых в Комиссию</w:t>
      </w:r>
      <w:r>
        <w:rPr>
          <w:sz w:val="28"/>
          <w:szCs w:val="28"/>
        </w:rPr>
        <w:t>.</w:t>
      </w:r>
    </w:p>
    <w:p w:rsidR="0079522C" w:rsidRDefault="0079522C" w:rsidP="0079522C">
      <w:pPr>
        <w:pStyle w:val="a9"/>
        <w:tabs>
          <w:tab w:val="left" w:pos="1468"/>
        </w:tabs>
        <w:ind w:left="164" w:right="228" w:firstLine="0"/>
        <w:rPr>
          <w:sz w:val="28"/>
          <w:szCs w:val="28"/>
        </w:rPr>
      </w:pPr>
      <w:r>
        <w:rPr>
          <w:sz w:val="28"/>
          <w:szCs w:val="28"/>
        </w:rPr>
        <w:t xml:space="preserve">         5.5. Результаты  оценки обеспечения готовности оформляются в акте, который составляется не позднее одного рабочего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проверки, по форме согласно приложению 3 к программе.</w:t>
      </w:r>
    </w:p>
    <w:p w:rsidR="0079522C" w:rsidRDefault="0079522C" w:rsidP="0079522C">
      <w:pPr>
        <w:pStyle w:val="a9"/>
        <w:tabs>
          <w:tab w:val="left" w:pos="1468"/>
        </w:tabs>
        <w:ind w:right="228" w:hanging="163"/>
        <w:rPr>
          <w:sz w:val="28"/>
          <w:szCs w:val="28"/>
        </w:rPr>
      </w:pPr>
      <w:r>
        <w:rPr>
          <w:sz w:val="28"/>
          <w:szCs w:val="28"/>
        </w:rPr>
        <w:t xml:space="preserve">           5.5.1.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утвержденными приказом Минэнерго РФ от 13.11.2024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2234, в оценочном листе указывается срок устранения выявленных замечаний.</w:t>
      </w:r>
    </w:p>
    <w:p w:rsidR="0058072C" w:rsidRDefault="0058072C" w:rsidP="0058610E">
      <w:pPr>
        <w:pStyle w:val="a5"/>
        <w:spacing w:line="268" w:lineRule="auto"/>
        <w:sectPr w:rsidR="0058072C" w:rsidSect="0079522C">
          <w:pgSz w:w="11900" w:h="16820"/>
          <w:pgMar w:top="1134" w:right="567" w:bottom="1134" w:left="1134" w:header="720" w:footer="720" w:gutter="0"/>
          <w:cols w:space="720"/>
        </w:sectPr>
      </w:pPr>
    </w:p>
    <w:p w:rsidR="00EF2AED" w:rsidRDefault="00EF2AED" w:rsidP="00EF2AED">
      <w:pPr>
        <w:pStyle w:val="a9"/>
        <w:tabs>
          <w:tab w:val="left" w:pos="1468"/>
        </w:tabs>
        <w:ind w:left="164" w:right="22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5.6. Паспорт обеспечения готовности к отопительному периоду (далее – паспорт) составляется по форме согласно приложению 4 к настоящей программе и выдается в течение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отношении проверяемого лица уровня готовности с условием «Готов с условиями»,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выходит за рамки сроков, установленных пунктом 13 Порядка проведения оценки обеспечения готовности, утвержденного приказом Минэнерго РФ от 13.11.2024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2234.</w:t>
      </w:r>
    </w:p>
    <w:p w:rsidR="00EF2AED" w:rsidRDefault="00EF2AED" w:rsidP="00EF2AED">
      <w:pPr>
        <w:pStyle w:val="a9"/>
        <w:tabs>
          <w:tab w:val="left" w:pos="1468"/>
        </w:tabs>
        <w:ind w:left="164" w:right="228" w:firstLine="0"/>
        <w:rPr>
          <w:sz w:val="28"/>
          <w:szCs w:val="28"/>
        </w:rPr>
      </w:pPr>
      <w:r>
        <w:rPr>
          <w:sz w:val="28"/>
          <w:szCs w:val="28"/>
        </w:rPr>
        <w:t xml:space="preserve">         5.6.1 Срок выдачи паспорта для лиц, указанных в п.2 на</w:t>
      </w:r>
      <w:r w:rsidR="009E1B80">
        <w:rPr>
          <w:sz w:val="28"/>
          <w:szCs w:val="28"/>
        </w:rPr>
        <w:t>стоящей программы, не позднее 1 но</w:t>
      </w:r>
      <w:r>
        <w:rPr>
          <w:sz w:val="28"/>
          <w:szCs w:val="28"/>
        </w:rPr>
        <w:t>ября.</w:t>
      </w:r>
    </w:p>
    <w:p w:rsidR="00EF2AED" w:rsidRDefault="00EF2AED" w:rsidP="00EF2AED">
      <w:pPr>
        <w:pStyle w:val="a9"/>
        <w:tabs>
          <w:tab w:val="left" w:pos="1652"/>
        </w:tabs>
        <w:ind w:right="231" w:hanging="163"/>
        <w:rPr>
          <w:sz w:val="28"/>
          <w:szCs w:val="28"/>
        </w:rPr>
      </w:pPr>
      <w:r>
        <w:rPr>
          <w:sz w:val="28"/>
          <w:szCs w:val="28"/>
        </w:rPr>
        <w:t xml:space="preserve">           5.6.2. Лица, не получившие паспорт до даты,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 пунктом 5.6.1 настоящей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отопительному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периоду посредством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оценочном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листе</w:t>
      </w:r>
      <w:r>
        <w:rPr>
          <w:spacing w:val="-2"/>
          <w:sz w:val="28"/>
          <w:szCs w:val="28"/>
        </w:rPr>
        <w:t xml:space="preserve"> замечаний.</w:t>
      </w:r>
    </w:p>
    <w:p w:rsidR="00EF2AED" w:rsidRDefault="00EF2AED" w:rsidP="00EF2AED">
      <w:pPr>
        <w:pStyle w:val="a9"/>
        <w:tabs>
          <w:tab w:val="left" w:pos="1468"/>
        </w:tabs>
        <w:ind w:left="164" w:right="228" w:firstLine="0"/>
        <w:rPr>
          <w:sz w:val="28"/>
          <w:szCs w:val="28"/>
        </w:rPr>
      </w:pPr>
    </w:p>
    <w:p w:rsidR="00EF2AED" w:rsidRDefault="00EF2AED" w:rsidP="00EF2AED">
      <w:pPr>
        <w:pStyle w:val="a9"/>
        <w:tabs>
          <w:tab w:val="left" w:pos="1468"/>
        </w:tabs>
        <w:ind w:right="228" w:hanging="16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rPr>
          <w:sz w:val="28"/>
          <w:szCs w:val="28"/>
        </w:rPr>
      </w:pPr>
    </w:p>
    <w:p w:rsidR="00EF2AED" w:rsidRDefault="00EF2AED" w:rsidP="00EF2AED">
      <w:pPr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58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Приложение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№1</w:t>
      </w:r>
    </w:p>
    <w:p w:rsidR="00EF2AED" w:rsidRDefault="00EF2AED" w:rsidP="00EF2AED">
      <w:pPr>
        <w:ind w:left="4864" w:firstLine="297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программе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проведения</w:t>
      </w:r>
      <w:r>
        <w:rPr>
          <w:spacing w:val="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оценки обеспечения готовности </w:t>
      </w:r>
      <w:r w:rsidR="00287B7A">
        <w:rPr>
          <w:sz w:val="28"/>
          <w:szCs w:val="28"/>
        </w:rPr>
        <w:t>теплоснабжающей организации</w:t>
      </w:r>
      <w:proofErr w:type="gramEnd"/>
      <w:r w:rsidR="00287B7A"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 отопительному периоду 2025-2026 годов</w:t>
      </w:r>
    </w:p>
    <w:p w:rsidR="00EF2AED" w:rsidRDefault="00EF2AED" w:rsidP="00EF2AED">
      <w:pPr>
        <w:spacing w:before="38" w:line="264" w:lineRule="auto"/>
        <w:ind w:left="4864" w:firstLine="297"/>
        <w:rPr>
          <w:spacing w:val="-10"/>
          <w:sz w:val="28"/>
          <w:szCs w:val="28"/>
        </w:rPr>
      </w:pPr>
    </w:p>
    <w:p w:rsidR="00EF2AED" w:rsidRDefault="00EF2AED" w:rsidP="00EF2AED">
      <w:pPr>
        <w:ind w:right="36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ГРАФИК</w:t>
      </w:r>
    </w:p>
    <w:p w:rsidR="00EF2AED" w:rsidRDefault="00EF2AED" w:rsidP="00EF2AED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проверок</w:t>
      </w:r>
    </w:p>
    <w:p w:rsidR="00EF2AED" w:rsidRDefault="00EF2AED" w:rsidP="00EF2AED">
      <w:pPr>
        <w:pStyle w:val="a5"/>
        <w:spacing w:before="128"/>
        <w:rPr>
          <w:sz w:val="28"/>
          <w:szCs w:val="28"/>
        </w:rPr>
      </w:pPr>
    </w:p>
    <w:tbl>
      <w:tblPr>
        <w:tblW w:w="0" w:type="auto"/>
        <w:tblInd w:w="64" w:type="dxa"/>
        <w:tblBorders>
          <w:top w:val="single" w:sz="6" w:space="0" w:color="180C1C"/>
          <w:left w:val="single" w:sz="6" w:space="0" w:color="180C1C"/>
          <w:bottom w:val="single" w:sz="6" w:space="0" w:color="180C1C"/>
          <w:right w:val="single" w:sz="6" w:space="0" w:color="180C1C"/>
          <w:insideH w:val="single" w:sz="6" w:space="0" w:color="180C1C"/>
          <w:insideV w:val="single" w:sz="6" w:space="0" w:color="180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4771"/>
        <w:gridCol w:w="2017"/>
        <w:gridCol w:w="2029"/>
      </w:tblGrid>
      <w:tr w:rsidR="00EF2AED" w:rsidTr="00EF2AED">
        <w:trPr>
          <w:trHeight w:val="829"/>
        </w:trPr>
        <w:tc>
          <w:tcPr>
            <w:tcW w:w="811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</w:tcPr>
          <w:p w:rsidR="00EF2AED" w:rsidRDefault="00EF2AED">
            <w:pPr>
              <w:pStyle w:val="TableParagraph"/>
              <w:spacing w:before="6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 w:rsidR="00EF2AED" w:rsidRDefault="00EF2AED">
            <w:pPr>
              <w:pStyle w:val="TableParagraph"/>
              <w:spacing w:line="168" w:lineRule="exact"/>
              <w:ind w:left="122"/>
              <w:jc w:val="center"/>
              <w:rPr>
                <w:rFonts w:eastAsia="Calibri"/>
                <w:position w:val="-2"/>
                <w:sz w:val="28"/>
                <w:szCs w:val="28"/>
                <w:lang w:val="en-US"/>
              </w:rPr>
            </w:pPr>
            <w:r>
              <w:rPr>
                <w:rFonts w:eastAsia="Calibri"/>
                <w:noProof/>
                <w:position w:val="-2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4771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Pr="00EF2AED" w:rsidRDefault="00EF2AED">
            <w:pPr>
              <w:pStyle w:val="TableParagraph"/>
              <w:tabs>
                <w:tab w:val="left" w:pos="1399"/>
                <w:tab w:val="left" w:pos="2131"/>
                <w:tab w:val="left" w:pos="2329"/>
                <w:tab w:val="left" w:pos="2981"/>
                <w:tab w:val="left" w:pos="3488"/>
                <w:tab w:val="left" w:pos="3905"/>
              </w:tabs>
              <w:spacing w:line="228" w:lineRule="auto"/>
              <w:ind w:left="121" w:right="106" w:firstLine="1"/>
              <w:jc w:val="center"/>
              <w:rPr>
                <w:rFonts w:eastAsia="Calibri"/>
                <w:sz w:val="28"/>
                <w:szCs w:val="28"/>
              </w:rPr>
            </w:pPr>
            <w:r w:rsidRPr="00EF2AED">
              <w:rPr>
                <w:rFonts w:eastAsia="Calibri"/>
                <w:spacing w:val="-2"/>
                <w:sz w:val="28"/>
                <w:szCs w:val="28"/>
              </w:rPr>
              <w:t>Наименование</w:t>
            </w:r>
            <w:r w:rsidRPr="00EF2AED">
              <w:rPr>
                <w:rFonts w:eastAsia="Calibri"/>
                <w:sz w:val="28"/>
                <w:szCs w:val="28"/>
              </w:rPr>
              <w:tab/>
            </w:r>
            <w:r w:rsidRPr="00EF2AED">
              <w:rPr>
                <w:rFonts w:eastAsia="Calibri"/>
                <w:spacing w:val="-4"/>
                <w:sz w:val="28"/>
                <w:szCs w:val="28"/>
              </w:rPr>
              <w:t>лиц,</w:t>
            </w:r>
            <w:r w:rsidRPr="00EF2AED">
              <w:rPr>
                <w:rFonts w:eastAsia="Calibri"/>
                <w:sz w:val="28"/>
                <w:szCs w:val="28"/>
              </w:rPr>
              <w:tab/>
            </w:r>
            <w:r w:rsidRPr="00EF2AED">
              <w:rPr>
                <w:rFonts w:eastAsia="Calibri"/>
                <w:spacing w:val="-10"/>
                <w:sz w:val="28"/>
                <w:szCs w:val="28"/>
              </w:rPr>
              <w:t>в</w:t>
            </w:r>
            <w:r w:rsidRPr="00EF2AED">
              <w:rPr>
                <w:rFonts w:eastAsia="Calibri"/>
                <w:sz w:val="28"/>
                <w:szCs w:val="28"/>
              </w:rPr>
              <w:t xml:space="preserve"> </w:t>
            </w:r>
            <w:r w:rsidRPr="00EF2AED">
              <w:rPr>
                <w:rFonts w:eastAsia="Calibri"/>
                <w:spacing w:val="-2"/>
                <w:sz w:val="28"/>
                <w:szCs w:val="28"/>
              </w:rPr>
              <w:t>отношение которых</w:t>
            </w:r>
            <w:r w:rsidRPr="00EF2AED">
              <w:rPr>
                <w:rFonts w:eastAsia="Calibri"/>
                <w:sz w:val="28"/>
                <w:szCs w:val="28"/>
              </w:rPr>
              <w:tab/>
            </w:r>
            <w:r w:rsidRPr="00EF2AED">
              <w:rPr>
                <w:rFonts w:eastAsia="Calibri"/>
                <w:spacing w:val="-2"/>
                <w:sz w:val="28"/>
                <w:szCs w:val="28"/>
              </w:rPr>
              <w:t>будет</w:t>
            </w:r>
            <w:r w:rsidRPr="00EF2AED">
              <w:rPr>
                <w:rFonts w:eastAsia="Calibri"/>
                <w:sz w:val="28"/>
                <w:szCs w:val="28"/>
              </w:rPr>
              <w:tab/>
            </w:r>
            <w:r w:rsidRPr="00EF2AED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EF2AED">
              <w:rPr>
                <w:rFonts w:eastAsia="Calibri"/>
                <w:spacing w:val="-2"/>
                <w:sz w:val="28"/>
                <w:szCs w:val="28"/>
              </w:rPr>
              <w:t>проводится</w:t>
            </w:r>
            <w:proofErr w:type="gramEnd"/>
            <w:r w:rsidRPr="00EF2AED">
              <w:rPr>
                <w:rFonts w:eastAsia="Calibri"/>
                <w:sz w:val="28"/>
                <w:szCs w:val="28"/>
              </w:rPr>
              <w:t xml:space="preserve"> </w:t>
            </w:r>
            <w:r w:rsidRPr="00EF2AED">
              <w:rPr>
                <w:rFonts w:eastAsia="Calibri"/>
                <w:spacing w:val="-2"/>
                <w:sz w:val="28"/>
                <w:szCs w:val="28"/>
              </w:rPr>
              <w:t>оценка</w:t>
            </w:r>
          </w:p>
          <w:p w:rsidR="00EF2AED" w:rsidRDefault="00EF2AED">
            <w:pPr>
              <w:pStyle w:val="TableParagraph"/>
              <w:spacing w:line="274" w:lineRule="exact"/>
              <w:ind w:left="11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обеспечения</w:t>
            </w:r>
            <w:proofErr w:type="spellEnd"/>
            <w:r>
              <w:rPr>
                <w:rFonts w:eastAsia="Calibri"/>
                <w:spacing w:val="17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готовности</w:t>
            </w:r>
            <w:proofErr w:type="spellEnd"/>
          </w:p>
        </w:tc>
        <w:tc>
          <w:tcPr>
            <w:tcW w:w="2017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Default="00EF2AED">
            <w:pPr>
              <w:pStyle w:val="TableParagraph"/>
              <w:spacing w:line="228" w:lineRule="auto"/>
              <w:ind w:left="116" w:right="671" w:firstLine="1"/>
              <w:jc w:val="center"/>
              <w:rPr>
                <w:rFonts w:eastAsia="Calibri"/>
                <w:spacing w:val="-4"/>
                <w:w w:val="105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pacing w:val="-2"/>
                <w:w w:val="105"/>
                <w:sz w:val="28"/>
                <w:szCs w:val="28"/>
                <w:lang w:val="en-US"/>
              </w:rPr>
              <w:t>Сроки</w:t>
            </w:r>
            <w:proofErr w:type="spellEnd"/>
          </w:p>
          <w:p w:rsidR="00EF2AED" w:rsidRDefault="00EF2AED">
            <w:pPr>
              <w:pStyle w:val="TableParagraph"/>
              <w:spacing w:line="228" w:lineRule="auto"/>
              <w:ind w:left="116" w:right="671" w:firstLine="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pacing w:val="-4"/>
                <w:w w:val="105"/>
                <w:sz w:val="28"/>
                <w:szCs w:val="28"/>
                <w:lang w:val="en-US"/>
              </w:rPr>
              <w:t>проверки</w:t>
            </w:r>
            <w:proofErr w:type="spellEnd"/>
          </w:p>
        </w:tc>
        <w:tc>
          <w:tcPr>
            <w:tcW w:w="2029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Default="00EF2AED">
            <w:pPr>
              <w:pStyle w:val="TableParagraph"/>
              <w:spacing w:line="261" w:lineRule="exact"/>
              <w:ind w:left="11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w w:val="110"/>
                <w:sz w:val="28"/>
                <w:szCs w:val="28"/>
                <w:lang w:val="en-US"/>
              </w:rPr>
              <w:t>Дата</w:t>
            </w:r>
            <w:proofErr w:type="spellEnd"/>
            <w:r>
              <w:rPr>
                <w:rFonts w:eastAsia="Calibri"/>
                <w:spacing w:val="18"/>
                <w:w w:val="1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2"/>
                <w:w w:val="110"/>
                <w:sz w:val="28"/>
                <w:szCs w:val="28"/>
                <w:lang w:val="en-US"/>
              </w:rPr>
              <w:t>проверки</w:t>
            </w:r>
            <w:proofErr w:type="spellEnd"/>
          </w:p>
        </w:tc>
      </w:tr>
      <w:tr w:rsidR="00EF2AED" w:rsidTr="00EF2AED">
        <w:trPr>
          <w:trHeight w:val="273"/>
        </w:trPr>
        <w:tc>
          <w:tcPr>
            <w:tcW w:w="811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</w:tcPr>
          <w:p w:rsidR="00EF2AED" w:rsidRDefault="00EF2AED">
            <w:pPr>
              <w:pStyle w:val="TableParagraph"/>
              <w:spacing w:before="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  <w:p w:rsidR="00EF2AED" w:rsidRDefault="00EF2AED">
            <w:pPr>
              <w:pStyle w:val="TableParagraph"/>
              <w:spacing w:line="163" w:lineRule="exact"/>
              <w:ind w:left="146"/>
              <w:jc w:val="center"/>
              <w:rPr>
                <w:rFonts w:eastAsia="Calibri"/>
                <w:position w:val="-2"/>
                <w:sz w:val="28"/>
                <w:szCs w:val="28"/>
                <w:lang w:val="en-US"/>
              </w:rPr>
            </w:pPr>
          </w:p>
        </w:tc>
        <w:tc>
          <w:tcPr>
            <w:tcW w:w="4771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Default="00EF2AED">
            <w:pPr>
              <w:pStyle w:val="TableParagraph"/>
              <w:spacing w:line="253" w:lineRule="exact"/>
              <w:ind w:left="11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ООО</w:t>
            </w:r>
            <w:r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Коммунсервис</w:t>
            </w:r>
            <w:proofErr w:type="spellEnd"/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Default="00287B7A">
            <w:pPr>
              <w:pStyle w:val="TableParagraph"/>
              <w:spacing w:line="283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22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pacing w:val="-2"/>
                <w:sz w:val="28"/>
                <w:szCs w:val="28"/>
              </w:rPr>
              <w:t>9</w:t>
            </w:r>
            <w:r w:rsidR="00EF2AED">
              <w:rPr>
                <w:rFonts w:eastAsia="Calibri"/>
                <w:spacing w:val="-2"/>
                <w:sz w:val="28"/>
                <w:szCs w:val="28"/>
                <w:lang w:val="en-US"/>
              </w:rPr>
              <w:t>.2025</w:t>
            </w:r>
            <w:r w:rsidR="00EF2AED">
              <w:rPr>
                <w:rFonts w:eastAsia="Calibri"/>
                <w:spacing w:val="25"/>
                <w:sz w:val="28"/>
                <w:szCs w:val="28"/>
                <w:lang w:val="en-US"/>
              </w:rPr>
              <w:t xml:space="preserve"> </w:t>
            </w:r>
            <w:r w:rsidR="00EF2AED">
              <w:rPr>
                <w:rFonts w:eastAsia="Calibri"/>
                <w:spacing w:val="-5"/>
                <w:sz w:val="28"/>
                <w:szCs w:val="28"/>
                <w:lang w:val="en-US"/>
              </w:rPr>
              <w:t>-</w:t>
            </w:r>
          </w:p>
          <w:p w:rsidR="00EF2AED" w:rsidRPr="00287B7A" w:rsidRDefault="00EF2AED">
            <w:pPr>
              <w:pStyle w:val="TableParagraph"/>
              <w:spacing w:line="28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  </w:t>
            </w:r>
            <w:r w:rsidR="00287B7A">
              <w:rPr>
                <w:rFonts w:eastAsia="Calibri"/>
                <w:spacing w:val="-2"/>
                <w:sz w:val="28"/>
                <w:szCs w:val="28"/>
              </w:rPr>
              <w:t>17</w:t>
            </w:r>
            <w:r w:rsidR="00287B7A" w:rsidRPr="00287B7A">
              <w:rPr>
                <w:rFonts w:eastAsia="Calibri"/>
                <w:spacing w:val="-2"/>
                <w:sz w:val="28"/>
                <w:szCs w:val="28"/>
              </w:rPr>
              <w:t>.</w:t>
            </w:r>
            <w:r w:rsidR="00287B7A">
              <w:rPr>
                <w:rFonts w:eastAsia="Calibri"/>
                <w:spacing w:val="-2"/>
                <w:sz w:val="28"/>
                <w:szCs w:val="28"/>
              </w:rPr>
              <w:t>10</w:t>
            </w:r>
            <w:r w:rsidRPr="00287B7A">
              <w:rPr>
                <w:rFonts w:eastAsia="Calibri"/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29" w:type="dxa"/>
            <w:tcBorders>
              <w:top w:val="single" w:sz="6" w:space="0" w:color="180C1C"/>
              <w:left w:val="single" w:sz="6" w:space="0" w:color="180C1C"/>
              <w:bottom w:val="single" w:sz="6" w:space="0" w:color="180C1C"/>
              <w:right w:val="single" w:sz="6" w:space="0" w:color="180C1C"/>
            </w:tcBorders>
            <w:hideMark/>
          </w:tcPr>
          <w:p w:rsidR="00EF2AED" w:rsidRPr="00287B7A" w:rsidRDefault="00287B7A">
            <w:pPr>
              <w:pStyle w:val="TableParagraph"/>
              <w:spacing w:line="255" w:lineRule="exact"/>
              <w:ind w:left="11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10.10</w:t>
            </w:r>
            <w:r w:rsidR="00EF2AED" w:rsidRPr="00287B7A">
              <w:rPr>
                <w:rFonts w:eastAsia="Calibri"/>
                <w:spacing w:val="-2"/>
                <w:sz w:val="28"/>
                <w:szCs w:val="28"/>
              </w:rPr>
              <w:t>.2025</w:t>
            </w:r>
          </w:p>
        </w:tc>
      </w:tr>
    </w:tbl>
    <w:p w:rsidR="00EF2AED" w:rsidRDefault="00EF2AED" w:rsidP="00EF2AED">
      <w:pPr>
        <w:rPr>
          <w:sz w:val="28"/>
          <w:szCs w:val="28"/>
        </w:rPr>
        <w:sectPr w:rsidR="00EF2AED" w:rsidSect="0079522C">
          <w:pgSz w:w="11900" w:h="16820"/>
          <w:pgMar w:top="1134" w:right="567" w:bottom="1134" w:left="1134" w:header="720" w:footer="720" w:gutter="0"/>
          <w:cols w:space="720"/>
        </w:sectPr>
      </w:pPr>
    </w:p>
    <w:p w:rsidR="00EF2AED" w:rsidRDefault="00EF2AED" w:rsidP="00EF2AED">
      <w:pPr>
        <w:ind w:left="11766"/>
        <w:jc w:val="center"/>
      </w:pPr>
      <w:bookmarkStart w:id="1" w:name="l567"/>
      <w:bookmarkStart w:id="2" w:name="l288"/>
      <w:bookmarkStart w:id="3" w:name="l568"/>
      <w:bookmarkStart w:id="4" w:name="l289"/>
      <w:bookmarkStart w:id="5" w:name="l624"/>
      <w:bookmarkStart w:id="6" w:name="l627"/>
      <w:bookmarkStart w:id="7" w:name="l625"/>
      <w:bookmarkEnd w:id="1"/>
      <w:bookmarkEnd w:id="2"/>
      <w:bookmarkEnd w:id="3"/>
      <w:bookmarkEnd w:id="4"/>
      <w:bookmarkEnd w:id="5"/>
      <w:bookmarkEnd w:id="6"/>
      <w:bookmarkEnd w:id="7"/>
      <w:r>
        <w:rPr>
          <w:w w:val="110"/>
        </w:rPr>
        <w:lastRenderedPageBreak/>
        <w:t>Приложение</w:t>
      </w:r>
      <w:r>
        <w:rPr>
          <w:spacing w:val="-2"/>
          <w:w w:val="110"/>
        </w:rPr>
        <w:t xml:space="preserve"> </w:t>
      </w:r>
      <w:r>
        <w:rPr>
          <w:spacing w:val="-5"/>
          <w:w w:val="110"/>
        </w:rPr>
        <w:t>№2</w:t>
      </w:r>
    </w:p>
    <w:p w:rsidR="00EF2AED" w:rsidRDefault="00EF2AED" w:rsidP="00EF2AED">
      <w:pPr>
        <w:spacing w:before="61"/>
        <w:ind w:left="11766"/>
        <w:jc w:val="center"/>
      </w:pPr>
      <w:r>
        <w:rPr>
          <w:w w:val="105"/>
        </w:rPr>
        <w:t>к программе проведения оценки обеспечения</w:t>
      </w:r>
      <w:r>
        <w:rPr>
          <w:spacing w:val="40"/>
          <w:w w:val="105"/>
        </w:rPr>
        <w:t xml:space="preserve"> </w:t>
      </w:r>
      <w:r w:rsidR="00287B7A">
        <w:rPr>
          <w:w w:val="105"/>
        </w:rPr>
        <w:t>готовности теплоснабжающей</w:t>
      </w:r>
    </w:p>
    <w:p w:rsidR="00EF2AED" w:rsidRDefault="00EF2AED" w:rsidP="00EF2AED">
      <w:pPr>
        <w:ind w:left="11766"/>
        <w:jc w:val="center"/>
      </w:pPr>
      <w:r>
        <w:rPr>
          <w:w w:val="105"/>
        </w:rPr>
        <w:t>организации</w:t>
      </w:r>
      <w:r>
        <w:rPr>
          <w:spacing w:val="34"/>
          <w:w w:val="10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отопительному</w:t>
      </w:r>
      <w:r>
        <w:rPr>
          <w:spacing w:val="56"/>
        </w:rPr>
        <w:t xml:space="preserve"> </w:t>
      </w:r>
      <w:r>
        <w:t>периоду</w:t>
      </w:r>
      <w:r>
        <w:rPr>
          <w:spacing w:val="58"/>
        </w:rPr>
        <w:t xml:space="preserve"> </w:t>
      </w:r>
      <w:r>
        <w:t>2025</w:t>
      </w:r>
      <w:r>
        <w:rPr>
          <w:spacing w:val="38"/>
        </w:rPr>
        <w:t xml:space="preserve"> </w:t>
      </w:r>
      <w:r>
        <w:rPr>
          <w:w w:val="90"/>
        </w:rPr>
        <w:t>—</w:t>
      </w:r>
      <w:r>
        <w:rPr>
          <w:spacing w:val="17"/>
        </w:rPr>
        <w:t xml:space="preserve"> </w:t>
      </w:r>
      <w:r>
        <w:t>2026</w:t>
      </w:r>
      <w:r>
        <w:rPr>
          <w:spacing w:val="37"/>
        </w:rPr>
        <w:t xml:space="preserve"> </w:t>
      </w:r>
      <w:r>
        <w:rPr>
          <w:spacing w:val="-2"/>
        </w:rPr>
        <w:t>годов</w:t>
      </w:r>
    </w:p>
    <w:p w:rsidR="00EF2AED" w:rsidRDefault="00EF2AED" w:rsidP="00EF2AED">
      <w:pPr>
        <w:pStyle w:val="a5"/>
        <w:spacing w:before="208"/>
      </w:pPr>
    </w:p>
    <w:p w:rsidR="00EF2AED" w:rsidRDefault="00EF2AED" w:rsidP="00EF2AED">
      <w:pPr>
        <w:ind w:left="125"/>
        <w:jc w:val="center"/>
      </w:pPr>
      <w:r>
        <w:rPr>
          <w:w w:val="105"/>
        </w:rPr>
        <w:t>Оценочный</w:t>
      </w:r>
      <w:r>
        <w:rPr>
          <w:spacing w:val="33"/>
          <w:w w:val="105"/>
        </w:rPr>
        <w:t xml:space="preserve"> </w:t>
      </w:r>
      <w:r>
        <w:rPr>
          <w:spacing w:val="-4"/>
          <w:w w:val="105"/>
        </w:rPr>
        <w:t>лист</w:t>
      </w:r>
    </w:p>
    <w:p w:rsidR="00EF2AED" w:rsidRDefault="00EF2AED" w:rsidP="00EF2AED">
      <w:pPr>
        <w:ind w:left="125" w:right="36"/>
        <w:jc w:val="center"/>
      </w:pP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расчета</w:t>
      </w:r>
      <w:r>
        <w:rPr>
          <w:spacing w:val="26"/>
          <w:w w:val="105"/>
        </w:rPr>
        <w:t xml:space="preserve"> </w:t>
      </w:r>
      <w:r>
        <w:rPr>
          <w:w w:val="105"/>
        </w:rPr>
        <w:t>индекса</w:t>
      </w:r>
      <w:r>
        <w:rPr>
          <w:spacing w:val="23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6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r>
        <w:rPr>
          <w:w w:val="105"/>
        </w:rPr>
        <w:t>отопительному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периоду</w:t>
      </w:r>
    </w:p>
    <w:p w:rsidR="00EF2AED" w:rsidRDefault="00287B7A" w:rsidP="00EF2AED">
      <w:pPr>
        <w:ind w:left="125" w:right="105"/>
        <w:jc w:val="center"/>
      </w:pPr>
      <w:r>
        <w:rPr>
          <w:w w:val="105"/>
        </w:rPr>
        <w:t>теплоснабжающей</w:t>
      </w:r>
      <w:r w:rsidR="00EF2AED"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r w:rsidR="00EF2AED">
        <w:rPr>
          <w:spacing w:val="30"/>
          <w:w w:val="105"/>
        </w:rPr>
        <w:t xml:space="preserve"> </w:t>
      </w:r>
    </w:p>
    <w:tbl>
      <w:tblPr>
        <w:tblW w:w="47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ook w:val="04A0" w:firstRow="1" w:lastRow="0" w:firstColumn="1" w:lastColumn="0" w:noHBand="0" w:noVBand="1"/>
      </w:tblPr>
      <w:tblGrid>
        <w:gridCol w:w="498"/>
        <w:gridCol w:w="7613"/>
        <w:gridCol w:w="1938"/>
        <w:gridCol w:w="1507"/>
        <w:gridCol w:w="719"/>
        <w:gridCol w:w="1166"/>
        <w:gridCol w:w="1191"/>
        <w:gridCol w:w="806"/>
        <w:gridCol w:w="773"/>
      </w:tblGrid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8" w:name="l290"/>
            <w:bookmarkEnd w:id="8"/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Обязательное требование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Подтверждающий документ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 показателя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показателей готовности (формула)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(заполняется комиссией)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Замечание (в случае наличия, с указанием сроков устранения)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ГОТОВНОСТИ</w:t>
            </w:r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Ипотр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Кзакон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тепл</w:t>
            </w:r>
            <w:proofErr w:type="spellEnd"/>
            <w:r>
              <w:rPr>
                <w:sz w:val="18"/>
                <w:szCs w:val="18"/>
              </w:rPr>
              <w:t xml:space="preserve"> * 0,85 + </w:t>
            </w:r>
            <w:proofErr w:type="spellStart"/>
            <w:r>
              <w:rPr>
                <w:sz w:val="18"/>
                <w:szCs w:val="18"/>
              </w:rPr>
              <w:t>Кжил</w:t>
            </w:r>
            <w:proofErr w:type="spellEnd"/>
            <w:r>
              <w:rPr>
                <w:sz w:val="18"/>
                <w:szCs w:val="18"/>
              </w:rPr>
              <w:t xml:space="preserve">. фонд * 0,06 + </w:t>
            </w:r>
            <w:proofErr w:type="spellStart"/>
            <w:r>
              <w:rPr>
                <w:sz w:val="18"/>
                <w:szCs w:val="18"/>
              </w:rPr>
              <w:t>Кгаз</w:t>
            </w:r>
            <w:proofErr w:type="spellEnd"/>
            <w:r>
              <w:rPr>
                <w:sz w:val="18"/>
                <w:szCs w:val="18"/>
              </w:rPr>
              <w:t xml:space="preserve"> * 0,02 + </w:t>
            </w:r>
            <w:proofErr w:type="spellStart"/>
            <w:r>
              <w:rPr>
                <w:sz w:val="18"/>
                <w:szCs w:val="18"/>
              </w:rPr>
              <w:t>Кпредп</w:t>
            </w:r>
            <w:proofErr w:type="spellEnd"/>
            <w:r>
              <w:rPr>
                <w:sz w:val="18"/>
                <w:szCs w:val="18"/>
              </w:rPr>
              <w:t xml:space="preserve"> * 0,05 + </w:t>
            </w:r>
            <w:proofErr w:type="spellStart"/>
            <w:r>
              <w:rPr>
                <w:sz w:val="18"/>
                <w:szCs w:val="18"/>
              </w:rPr>
              <w:t>Кплан</w:t>
            </w:r>
            <w:proofErr w:type="spellEnd"/>
            <w:r>
              <w:rPr>
                <w:sz w:val="18"/>
                <w:szCs w:val="18"/>
              </w:rPr>
              <w:t xml:space="preserve"> * 0,02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Выполнить требования, установленные </w:t>
            </w:r>
            <w:hyperlink r:id="rId6" w:anchor="l38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частью 6</w:t>
              </w:r>
            </w:hyperlink>
            <w:r>
              <w:rPr>
                <w:sz w:val="18"/>
                <w:szCs w:val="18"/>
              </w:rPr>
              <w:t> статьи 20 Федерального закона от 27 июля 2010 г. N 190-ФЗ "О теплоснабжении" (далее - Федеральный закон о </w:t>
            </w:r>
            <w:bookmarkStart w:id="9" w:name="l291"/>
            <w:bookmarkEnd w:id="9"/>
            <w:r>
              <w:rPr>
                <w:sz w:val="18"/>
                <w:szCs w:val="18"/>
              </w:rPr>
              <w:t>теплоснабжении) (подпункт 11.1 пункта 11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выполнения требований Федерального </w:t>
            </w:r>
            <w:hyperlink r:id="rId7" w:anchor="l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закона</w:t>
              </w:r>
            </w:hyperlink>
            <w:r>
              <w:rPr>
                <w:sz w:val="18"/>
                <w:szCs w:val="18"/>
              </w:rPr>
              <w:t> о теплоснабжени</w:t>
            </w:r>
            <w:r>
              <w:rPr>
                <w:sz w:val="18"/>
                <w:szCs w:val="18"/>
              </w:rPr>
              <w:lastRenderedPageBreak/>
              <w:t>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0,85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Кзакон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тепл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Кзакон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тепл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Кбезопасн</w:t>
            </w:r>
            <w:proofErr w:type="spellEnd"/>
            <w:r>
              <w:rPr>
                <w:sz w:val="18"/>
                <w:szCs w:val="18"/>
              </w:rPr>
              <w:t xml:space="preserve"> * 0,8 + </w:t>
            </w:r>
            <w:proofErr w:type="spellStart"/>
            <w:r>
              <w:rPr>
                <w:sz w:val="18"/>
                <w:szCs w:val="18"/>
              </w:rPr>
              <w:t>Крежим</w:t>
            </w:r>
            <w:proofErr w:type="spellEnd"/>
            <w:r>
              <w:rPr>
                <w:sz w:val="18"/>
                <w:szCs w:val="18"/>
              </w:rPr>
              <w:t xml:space="preserve"> * 0,03 + </w:t>
            </w:r>
            <w:proofErr w:type="spellStart"/>
            <w:r>
              <w:rPr>
                <w:sz w:val="18"/>
                <w:szCs w:val="18"/>
              </w:rPr>
              <w:t>Кзадолж</w:t>
            </w:r>
            <w:proofErr w:type="spellEnd"/>
            <w:r>
              <w:rPr>
                <w:sz w:val="18"/>
                <w:szCs w:val="18"/>
              </w:rPr>
              <w:t xml:space="preserve"> * 0,15 + </w:t>
            </w:r>
            <w:proofErr w:type="spellStart"/>
            <w:r>
              <w:rPr>
                <w:sz w:val="18"/>
                <w:szCs w:val="18"/>
              </w:rPr>
              <w:lastRenderedPageBreak/>
              <w:t>Кучет</w:t>
            </w:r>
            <w:proofErr w:type="spellEnd"/>
            <w:r>
              <w:rPr>
                <w:sz w:val="18"/>
                <w:szCs w:val="18"/>
              </w:rPr>
              <w:t xml:space="preserve"> * 0,02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Обеспечивать эксплуатацию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 в соответствии с требованиями безопасности в сфере теплоснабжения, установленными </w:t>
            </w:r>
            <w:hyperlink r:id="rId8" w:anchor="l1488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статьей 23.2</w:t>
              </w:r>
            </w:hyperlink>
            <w:r>
              <w:rPr>
                <w:sz w:val="18"/>
                <w:szCs w:val="18"/>
              </w:rPr>
              <w:t> </w:t>
            </w:r>
            <w:bookmarkStart w:id="10" w:name="l569"/>
            <w:bookmarkEnd w:id="10"/>
            <w:r>
              <w:rPr>
                <w:sz w:val="18"/>
                <w:szCs w:val="18"/>
              </w:rPr>
              <w:t>Федерального закона </w:t>
            </w:r>
            <w:bookmarkStart w:id="11" w:name="l292"/>
            <w:bookmarkEnd w:id="11"/>
            <w:r>
              <w:rPr>
                <w:sz w:val="18"/>
                <w:szCs w:val="18"/>
              </w:rPr>
              <w:t>о теплоснабжении (пункт 1 </w:t>
            </w:r>
            <w:hyperlink r:id="rId9" w:anchor="l38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части 6</w:t>
              </w:r>
            </w:hyperlink>
            <w:r>
              <w:rPr>
                <w:sz w:val="18"/>
                <w:szCs w:val="18"/>
              </w:rPr>
              <w:t> статьи 20 Федерального закона о теплоснабжении)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подпунктами 11.5.1 - 11.5.10 пункта 11 Правил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обеспечения эксплуатации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 в соответствии с требованиями безопасности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Кбезопасн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Кбезопасн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Кпромыв</w:t>
            </w:r>
            <w:proofErr w:type="spellEnd"/>
            <w:r>
              <w:rPr>
                <w:sz w:val="18"/>
                <w:szCs w:val="18"/>
              </w:rPr>
              <w:t xml:space="preserve"> * 0,3 1 + </w:t>
            </w:r>
            <w:proofErr w:type="spellStart"/>
            <w:r>
              <w:rPr>
                <w:sz w:val="18"/>
                <w:szCs w:val="18"/>
              </w:rPr>
              <w:t>Кгидр</w:t>
            </w:r>
            <w:proofErr w:type="spellEnd"/>
            <w:r>
              <w:rPr>
                <w:sz w:val="18"/>
                <w:szCs w:val="18"/>
              </w:rPr>
              <w:t xml:space="preserve"> * 0,31 + Карм * 0,01 + </w:t>
            </w:r>
            <w:proofErr w:type="spellStart"/>
            <w:r>
              <w:rPr>
                <w:sz w:val="18"/>
                <w:szCs w:val="18"/>
              </w:rPr>
              <w:t>Котв</w:t>
            </w:r>
            <w:proofErr w:type="spellEnd"/>
            <w:r>
              <w:rPr>
                <w:sz w:val="18"/>
                <w:szCs w:val="18"/>
              </w:rPr>
              <w:t xml:space="preserve"> * 0,01 + </w:t>
            </w:r>
            <w:proofErr w:type="spellStart"/>
            <w:r>
              <w:rPr>
                <w:sz w:val="18"/>
                <w:szCs w:val="18"/>
              </w:rPr>
              <w:t>Киспыт</w:t>
            </w:r>
            <w:proofErr w:type="spellEnd"/>
            <w:r>
              <w:rPr>
                <w:sz w:val="18"/>
                <w:szCs w:val="18"/>
              </w:rPr>
              <w:t xml:space="preserve"> * 0,31 + </w:t>
            </w:r>
            <w:proofErr w:type="spellStart"/>
            <w:r>
              <w:rPr>
                <w:sz w:val="18"/>
                <w:szCs w:val="18"/>
              </w:rPr>
              <w:t>Кперечень</w:t>
            </w:r>
            <w:proofErr w:type="spellEnd"/>
            <w:r>
              <w:rPr>
                <w:sz w:val="18"/>
                <w:szCs w:val="18"/>
              </w:rPr>
              <w:t xml:space="preserve"> * 0,01 + </w:t>
            </w:r>
            <w:proofErr w:type="spellStart"/>
            <w:r>
              <w:rPr>
                <w:sz w:val="18"/>
                <w:szCs w:val="18"/>
              </w:rPr>
              <w:t>Кэкспл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произв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нстр</w:t>
            </w:r>
            <w:proofErr w:type="spellEnd"/>
            <w:r>
              <w:rPr>
                <w:sz w:val="18"/>
                <w:szCs w:val="18"/>
              </w:rPr>
              <w:t xml:space="preserve"> * 0,01 + </w:t>
            </w:r>
            <w:proofErr w:type="spellStart"/>
            <w:r>
              <w:rPr>
                <w:sz w:val="18"/>
                <w:szCs w:val="18"/>
              </w:rPr>
              <w:t>Кпа.спорт.тепл.пункт</w:t>
            </w:r>
            <w:proofErr w:type="spellEnd"/>
            <w:r>
              <w:rPr>
                <w:sz w:val="18"/>
                <w:szCs w:val="18"/>
              </w:rPr>
              <w:t xml:space="preserve"> * 0,01 + </w:t>
            </w:r>
            <w:proofErr w:type="spellStart"/>
            <w:r>
              <w:rPr>
                <w:sz w:val="18"/>
                <w:szCs w:val="18"/>
              </w:rPr>
              <w:t>Кшт</w:t>
            </w:r>
            <w:proofErr w:type="spellEnd"/>
            <w:r>
              <w:rPr>
                <w:sz w:val="18"/>
                <w:szCs w:val="18"/>
              </w:rPr>
              <w:t xml:space="preserve"> * 0,01 + </w:t>
            </w:r>
            <w:proofErr w:type="spellStart"/>
            <w:r>
              <w:rPr>
                <w:sz w:val="18"/>
                <w:szCs w:val="18"/>
              </w:rPr>
              <w:t>Крегул.темпер</w:t>
            </w:r>
            <w:proofErr w:type="spellEnd"/>
            <w:r>
              <w:rPr>
                <w:sz w:val="18"/>
                <w:szCs w:val="18"/>
              </w:rPr>
              <w:t xml:space="preserve"> * 0,01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Акты промывки </w:t>
            </w:r>
            <w:proofErr w:type="spellStart"/>
            <w:r>
              <w:rPr>
                <w:sz w:val="18"/>
                <w:szCs w:val="18"/>
              </w:rPr>
              <w:t>теплопотребляющей</w:t>
            </w:r>
            <w:proofErr w:type="spellEnd"/>
            <w:r>
              <w:rPr>
                <w:sz w:val="18"/>
                <w:szCs w:val="18"/>
              </w:rPr>
              <w:t> </w:t>
            </w:r>
            <w:bookmarkStart w:id="12" w:name="l570"/>
            <w:bookmarkEnd w:id="12"/>
            <w:r>
              <w:rPr>
                <w:sz w:val="18"/>
                <w:szCs w:val="18"/>
              </w:rPr>
              <w:t>установки, проведенной в присутствии </w:t>
            </w:r>
            <w:bookmarkStart w:id="13" w:name="l293"/>
            <w:bookmarkEnd w:id="13"/>
            <w:r>
              <w:rPr>
                <w:sz w:val="18"/>
                <w:szCs w:val="18"/>
              </w:rPr>
              <w:t>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 </w:t>
            </w:r>
            <w:hyperlink r:id="rId10" w:anchor="l115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пункта 9.2.9</w:t>
              </w:r>
            </w:hyperlink>
            <w:r>
              <w:rPr>
                <w:sz w:val="18"/>
                <w:szCs w:val="18"/>
              </w:rPr>
              <w:t xml:space="preserve"> Правил технической эксплуатации тепловых энергоустановок, утвержденных приказом Минэнерго России от 24 марта </w:t>
            </w:r>
            <w:r>
              <w:rPr>
                <w:sz w:val="18"/>
                <w:szCs w:val="18"/>
              </w:rPr>
              <w:lastRenderedPageBreak/>
              <w:t>2003 г. N 115 &lt;1&gt; (далее - Правила технической эксплуатации тепловых энергоустановок)</w:t>
            </w:r>
            <w:r>
              <w:rPr>
                <w:sz w:val="18"/>
                <w:szCs w:val="18"/>
              </w:rPr>
              <w:br/>
              <w:t>(подпункт 11.5.1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наличия акта промывки </w:t>
            </w:r>
            <w:proofErr w:type="spellStart"/>
            <w:r>
              <w:rPr>
                <w:sz w:val="18"/>
                <w:szCs w:val="18"/>
              </w:rPr>
              <w:t>теплопотребляющей</w:t>
            </w:r>
            <w:proofErr w:type="spellEnd"/>
            <w:r>
              <w:rPr>
                <w:sz w:val="18"/>
                <w:szCs w:val="18"/>
              </w:rPr>
              <w:t xml:space="preserve"> установки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Кпромыв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14" w:name="l571"/>
            <w:bookmarkEnd w:id="14"/>
            <w:proofErr w:type="gramStart"/>
            <w:r>
              <w:rPr>
                <w:sz w:val="18"/>
                <w:szCs w:val="18"/>
              </w:rPr>
              <w:t>Акты о проведении наладки режимов </w:t>
            </w:r>
            <w:bookmarkStart w:id="15" w:name="l294"/>
            <w:bookmarkEnd w:id="15"/>
            <w:r>
              <w:rPr>
                <w:sz w:val="18"/>
                <w:szCs w:val="18"/>
              </w:rPr>
              <w:t xml:space="preserve">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 </w:t>
            </w:r>
            <w:hyperlink r:id="rId11" w:anchor="l1219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9.3.25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 (подпункт 11.5.2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наличия актов о </w:t>
            </w:r>
            <w:bookmarkStart w:id="16" w:name="l572"/>
            <w:bookmarkEnd w:id="16"/>
            <w:r>
              <w:rPr>
                <w:sz w:val="18"/>
                <w:szCs w:val="18"/>
              </w:rPr>
              <w:t>проведении наладки режимов потребления тепловой энергии и </w:t>
            </w:r>
            <w:bookmarkStart w:id="17" w:name="l295"/>
            <w:bookmarkEnd w:id="17"/>
            <w:r>
              <w:rPr>
                <w:sz w:val="18"/>
                <w:szCs w:val="18"/>
              </w:rPr>
              <w:t>(или) теплоносителя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Кгидр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lastRenderedPageBreak/>
              <w:t>.3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Акт проверки (осмотра) запорной </w:t>
            </w:r>
            <w:r>
              <w:rPr>
                <w:sz w:val="18"/>
                <w:szCs w:val="18"/>
              </w:rPr>
              <w:lastRenderedPageBreak/>
              <w:t>арматуры, в том числе в высших (воздушники) и низших точках трубопровода (</w:t>
            </w:r>
            <w:proofErr w:type="spellStart"/>
            <w:r>
              <w:rPr>
                <w:sz w:val="18"/>
                <w:szCs w:val="18"/>
              </w:rPr>
              <w:t>спускники</w:t>
            </w:r>
            <w:proofErr w:type="spellEnd"/>
            <w:r>
              <w:rPr>
                <w:sz w:val="18"/>
                <w:szCs w:val="18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      </w:r>
            <w:proofErr w:type="spellStart"/>
            <w:r>
              <w:rPr>
                <w:sz w:val="18"/>
                <w:szCs w:val="18"/>
              </w:rPr>
              <w:t>теплосетевыми</w:t>
            </w:r>
            <w:proofErr w:type="spellEnd"/>
            <w:r>
              <w:rPr>
                <w:sz w:val="18"/>
                <w:szCs w:val="18"/>
              </w:rPr>
              <w:t xml:space="preserve"> организациями</w:t>
            </w:r>
            <w:r>
              <w:rPr>
                <w:sz w:val="18"/>
                <w:szCs w:val="18"/>
              </w:rPr>
              <w:br/>
              <w:t>(подпункт 11.5.3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18" w:name="l296"/>
            <w:bookmarkEnd w:id="18"/>
            <w:r>
              <w:rPr>
                <w:sz w:val="18"/>
                <w:szCs w:val="18"/>
              </w:rPr>
              <w:lastRenderedPageBreak/>
              <w:t xml:space="preserve">Показатель наличия акта </w:t>
            </w:r>
            <w:r>
              <w:rPr>
                <w:sz w:val="18"/>
                <w:szCs w:val="18"/>
              </w:rPr>
              <w:lastRenderedPageBreak/>
              <w:t>проверки (осмотра) запорной арматуры и арматуры постоянного регулирования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</w:t>
            </w:r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 xml:space="preserve">Отсутствие </w:t>
            </w:r>
            <w:r>
              <w:rPr>
                <w:sz w:val="18"/>
                <w:szCs w:val="18"/>
              </w:rPr>
              <w:lastRenderedPageBreak/>
              <w:t>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1.1.4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Установленные пунктами </w:t>
            </w:r>
            <w:hyperlink r:id="rId12" w:anchor="l7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2.1.2</w:t>
              </w:r>
            </w:hyperlink>
            <w:r>
              <w:rPr>
                <w:sz w:val="18"/>
                <w:szCs w:val="18"/>
              </w:rPr>
              <w:t>, </w:t>
            </w:r>
            <w:hyperlink r:id="rId13" w:anchor="l72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2.1.3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и (или) установленные </w:t>
            </w:r>
            <w:hyperlink r:id="rId14" w:anchor="l32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</w:t>
              </w:r>
              <w:r>
                <w:rPr>
                  <w:rStyle w:val="a3"/>
                  <w:color w:val="228007"/>
                  <w:sz w:val="18"/>
                  <w:szCs w:val="18"/>
                </w:rPr>
                <w:lastRenderedPageBreak/>
                <w:t>ом 228</w:t>
              </w:r>
            </w:hyperlink>
            <w:r>
              <w:rPr>
                <w:sz w:val="18"/>
                <w:szCs w:val="18"/>
              </w:rPr>
              <w:t> Правил промышленной безопасности при использовании оборудования, работающего под избыточным </w:t>
            </w:r>
            <w:bookmarkStart w:id="19" w:name="l573"/>
            <w:bookmarkEnd w:id="19"/>
            <w:r>
              <w:rPr>
                <w:sz w:val="18"/>
                <w:szCs w:val="18"/>
              </w:rPr>
              <w:t>давлением, утвержденных приказом </w:t>
            </w:r>
            <w:bookmarkStart w:id="20" w:name="l297"/>
            <w:bookmarkEnd w:id="20"/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 от 15 декабря 2020 г. N 536 &lt;2&gt; (далее - Правила промышленной безопасности), ответственных лиц за безопасную эксплуатацию оборудования под</w:t>
            </w:r>
            <w:proofErr w:type="gramEnd"/>
            <w:r>
              <w:rPr>
                <w:sz w:val="18"/>
                <w:szCs w:val="18"/>
              </w:rPr>
              <w:t xml:space="preserve"> давлением 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  <w:r>
              <w:rPr>
                <w:sz w:val="18"/>
                <w:szCs w:val="18"/>
              </w:rPr>
              <w:br/>
              <w:t>(подпункт 11.5.4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Котв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1.1.5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Акты о проведении испытаний на </w:t>
            </w:r>
            <w:bookmarkStart w:id="21" w:name="l574"/>
            <w:bookmarkEnd w:id="21"/>
            <w:r>
              <w:rPr>
                <w:sz w:val="18"/>
                <w:szCs w:val="18"/>
              </w:rPr>
              <w:t>плотность и прочность (гидравлических </w:t>
            </w:r>
            <w:bookmarkStart w:id="22" w:name="l298"/>
            <w:bookmarkEnd w:id="22"/>
            <w:r>
              <w:rPr>
                <w:sz w:val="18"/>
                <w:szCs w:val="18"/>
              </w:rPr>
              <w:t xml:space="preserve">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</w:t>
            </w:r>
            <w:r>
              <w:rPr>
                <w:sz w:val="18"/>
                <w:szCs w:val="18"/>
              </w:rPr>
              <w:lastRenderedPageBreak/>
              <w:t>принадлежности, оборудования индивидуальных тепловых пунктов и внутренних систем теплопотребления в соответствии с требованиями пунктов </w:t>
            </w:r>
            <w:hyperlink r:id="rId15" w:anchor="l101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9.8</w:t>
              </w:r>
            </w:hyperlink>
            <w:r>
              <w:rPr>
                <w:sz w:val="18"/>
                <w:szCs w:val="18"/>
              </w:rPr>
              <w:t>, </w:t>
            </w:r>
            <w:hyperlink r:id="rId16" w:anchor="l1139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9.1.59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 и наличие записей о результатах проведенных испытаний в паспорте теплового</w:t>
            </w:r>
            <w:proofErr w:type="gramEnd"/>
            <w:r>
              <w:rPr>
                <w:sz w:val="18"/>
                <w:szCs w:val="18"/>
              </w:rPr>
              <w:t xml:space="preserve"> пункта и (или)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 </w:t>
            </w:r>
            <w:bookmarkStart w:id="23" w:name="l575"/>
            <w:bookmarkEnd w:id="23"/>
            <w:r>
              <w:rPr>
                <w:sz w:val="18"/>
                <w:szCs w:val="18"/>
              </w:rPr>
              <w:t>(подпункт 11.5.5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24" w:name="l299"/>
            <w:bookmarkEnd w:id="24"/>
            <w:r>
              <w:rPr>
                <w:sz w:val="18"/>
                <w:szCs w:val="18"/>
              </w:rPr>
              <w:lastRenderedPageBreak/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</w:t>
            </w:r>
            <w:r>
              <w:rPr>
                <w:sz w:val="18"/>
                <w:szCs w:val="18"/>
              </w:rPr>
              <w:lastRenderedPageBreak/>
              <w:t>тепловых вводов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Киспыт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 </w:t>
            </w:r>
            <w:hyperlink r:id="rId17" w:anchor="l39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278</w:t>
              </w:r>
            </w:hyperlink>
            <w:r>
              <w:rPr>
                <w:sz w:val="18"/>
                <w:szCs w:val="18"/>
              </w:rPr>
              <w:t> Правил промышленной </w:t>
            </w:r>
            <w:bookmarkStart w:id="25" w:name="l576"/>
            <w:bookmarkEnd w:id="25"/>
            <w:r>
              <w:rPr>
                <w:sz w:val="18"/>
                <w:szCs w:val="18"/>
              </w:rPr>
              <w:t>безопасности, и (или) перечня </w:t>
            </w:r>
            <w:bookmarkStart w:id="26" w:name="l300"/>
            <w:bookmarkEnd w:id="26"/>
            <w:r>
              <w:rPr>
                <w:sz w:val="18"/>
                <w:szCs w:val="18"/>
              </w:rPr>
              <w:t xml:space="preserve">документации эксплуатирующей организации для объектов, не являющихся ОПО, разработанного в </w:t>
            </w:r>
            <w:r>
              <w:rPr>
                <w:sz w:val="18"/>
                <w:szCs w:val="18"/>
              </w:rPr>
              <w:lastRenderedPageBreak/>
              <w:t>соответствии с </w:t>
            </w:r>
            <w:hyperlink r:id="rId18" w:anchor="l29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2.8.2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</w:t>
            </w:r>
            <w:r>
              <w:rPr>
                <w:sz w:val="18"/>
                <w:szCs w:val="18"/>
              </w:rPr>
              <w:br/>
              <w:t>(подпункт 11.5.6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Кперечень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1.1.7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ind w:left="-546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Утвержденные в соответствии с требованиями </w:t>
            </w:r>
            <w:hyperlink r:id="rId19" w:anchor="l82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пункта 2.2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 </w:t>
            </w:r>
            <w:bookmarkStart w:id="27" w:name="l577"/>
            <w:bookmarkEnd w:id="27"/>
            <w:r>
              <w:rPr>
                <w:sz w:val="18"/>
                <w:szCs w:val="18"/>
              </w:rPr>
              <w:t>энергоустановок эксплуатационные </w:t>
            </w:r>
            <w:bookmarkStart w:id="28" w:name="l301"/>
            <w:bookmarkEnd w:id="28"/>
            <w:r>
              <w:rPr>
                <w:sz w:val="18"/>
                <w:szCs w:val="18"/>
              </w:rPr>
              <w:t>инструкции объектов теплоснабжения и (или) производственные инструкции, разработанные в соответствии с </w:t>
            </w:r>
            <w:hyperlink r:id="rId20" w:anchor="l39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278</w:t>
              </w:r>
            </w:hyperlink>
            <w:r>
              <w:rPr>
                <w:sz w:val="18"/>
                <w:szCs w:val="18"/>
              </w:rPr>
              <w:t> Правил промышленной безопасности (подпункт 11.5.7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Кэкспл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произв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нстр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Паспорта тепловых пунктов или копии паспортов тепловых пунктов в соответствии с </w:t>
            </w:r>
            <w:hyperlink r:id="rId21" w:anchor="l104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9.1.5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энергоустановок, а также </w:t>
            </w:r>
            <w:bookmarkStart w:id="29" w:name="l578"/>
            <w:bookmarkEnd w:id="29"/>
            <w:r>
              <w:rPr>
                <w:sz w:val="18"/>
                <w:szCs w:val="18"/>
              </w:rPr>
              <w:t>проектно-техническая документация на </w:t>
            </w:r>
            <w:bookmarkStart w:id="30" w:name="l302"/>
            <w:bookmarkEnd w:id="30"/>
            <w:r>
              <w:rPr>
                <w:sz w:val="18"/>
                <w:szCs w:val="18"/>
              </w:rPr>
              <w:t xml:space="preserve">здание (сооружение) в части внутренних систем теплоснабжения по </w:t>
            </w:r>
            <w:proofErr w:type="spellStart"/>
            <w:r>
              <w:rPr>
                <w:sz w:val="18"/>
                <w:szCs w:val="18"/>
              </w:rPr>
              <w:t>теплопотребляющим</w:t>
            </w:r>
            <w:proofErr w:type="spellEnd"/>
            <w:r>
              <w:rPr>
                <w:sz w:val="18"/>
                <w:szCs w:val="18"/>
              </w:rPr>
              <w:t xml:space="preserve"> установкам, установленным в </w:t>
            </w:r>
            <w:r>
              <w:rPr>
                <w:sz w:val="18"/>
                <w:szCs w:val="18"/>
              </w:rPr>
              <w:lastRenderedPageBreak/>
              <w:t>здании (сооружении)</w:t>
            </w:r>
            <w:r>
              <w:rPr>
                <w:sz w:val="18"/>
                <w:szCs w:val="18"/>
              </w:rPr>
              <w:br/>
              <w:t>(подпункт 11.5.8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>
              <w:rPr>
                <w:sz w:val="18"/>
                <w:szCs w:val="18"/>
              </w:rPr>
              <w:t>теплопотребляющим</w:t>
            </w:r>
            <w:proofErr w:type="spellEnd"/>
            <w:r>
              <w:rPr>
                <w:sz w:val="18"/>
                <w:szCs w:val="18"/>
              </w:rPr>
              <w:t xml:space="preserve"> установкам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Кпаспорт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епл.пункт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утвержденного штатного расписания, подтверждающая наличие персонала, осуществляющего функции эксплуатационной, </w:t>
            </w:r>
            <w:bookmarkStart w:id="31" w:name="l579"/>
            <w:bookmarkEnd w:id="31"/>
            <w:r>
              <w:rPr>
                <w:sz w:val="18"/>
                <w:szCs w:val="18"/>
              </w:rPr>
              <w:t>диспетчерской и </w:t>
            </w:r>
            <w:bookmarkStart w:id="32" w:name="l303"/>
            <w:bookmarkEnd w:id="32"/>
            <w:r>
              <w:rPr>
                <w:sz w:val="18"/>
                <w:szCs w:val="18"/>
              </w:rPr>
              <w:t xml:space="preserve">аварийной служб или договоры на техническое обслуживание, </w:t>
            </w:r>
            <w:proofErr w:type="spellStart"/>
            <w:r>
              <w:rPr>
                <w:sz w:val="18"/>
                <w:szCs w:val="18"/>
              </w:rPr>
              <w:t>энергосервисные</w:t>
            </w:r>
            <w:proofErr w:type="spellEnd"/>
            <w:r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</w:t>
            </w:r>
            <w:r>
              <w:rPr>
                <w:sz w:val="18"/>
                <w:szCs w:val="18"/>
              </w:rPr>
              <w:br/>
              <w:t>(подпункт 11.5.9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>
              <w:rPr>
                <w:sz w:val="18"/>
                <w:szCs w:val="18"/>
              </w:rPr>
              <w:t>энергосервисных</w:t>
            </w:r>
            <w:proofErr w:type="spellEnd"/>
            <w:r>
              <w:rPr>
                <w:sz w:val="18"/>
                <w:szCs w:val="18"/>
              </w:rPr>
              <w:t xml:space="preserve"> контрактов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Кшт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Акты или документы, подтверждающие проверку работоспособности автоматических регуляторов </w:t>
            </w:r>
            <w:bookmarkStart w:id="33" w:name="l580"/>
            <w:bookmarkEnd w:id="33"/>
            <w:r>
              <w:rPr>
                <w:sz w:val="18"/>
                <w:szCs w:val="18"/>
              </w:rPr>
              <w:t>температуры воды, подаваемой в </w:t>
            </w:r>
            <w:bookmarkStart w:id="34" w:name="l304"/>
            <w:bookmarkEnd w:id="34"/>
            <w:r>
              <w:rPr>
                <w:sz w:val="18"/>
                <w:szCs w:val="18"/>
              </w:rPr>
              <w:t xml:space="preserve">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</w:t>
            </w:r>
            <w:r>
              <w:rPr>
                <w:sz w:val="18"/>
                <w:szCs w:val="18"/>
              </w:rPr>
              <w:lastRenderedPageBreak/>
              <w:t>системы отопления и воды на системы горячего водоснабжения, ограничения расхода сетевой воды через тепловой пункт в соответствии с пунктами </w:t>
            </w:r>
            <w:hyperlink r:id="rId22" w:anchor="l120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9.3.22</w:t>
              </w:r>
            </w:hyperlink>
            <w:r>
              <w:rPr>
                <w:sz w:val="18"/>
                <w:szCs w:val="18"/>
              </w:rPr>
              <w:t>, </w:t>
            </w:r>
            <w:hyperlink r:id="rId23" w:anchor="l1248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9.4.18</w:t>
              </w:r>
            </w:hyperlink>
            <w:r>
              <w:rPr>
                <w:sz w:val="18"/>
                <w:szCs w:val="18"/>
              </w:rPr>
              <w:t> Правил технической эксплуатации тепловых энергоустановок (подпункт 11.5.10</w:t>
            </w:r>
            <w:proofErr w:type="gramEnd"/>
            <w:r>
              <w:rPr>
                <w:sz w:val="18"/>
                <w:szCs w:val="18"/>
              </w:rPr>
              <w:t xml:space="preserve">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наличия актов или документов, подтверждающих работоспособность автоматических </w:t>
            </w:r>
            <w:bookmarkStart w:id="35" w:name="l581"/>
            <w:bookmarkEnd w:id="35"/>
            <w:r>
              <w:rPr>
                <w:sz w:val="18"/>
                <w:szCs w:val="18"/>
              </w:rPr>
              <w:t>регуляторов температуры воды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36" w:name="l305"/>
            <w:bookmarkEnd w:id="36"/>
            <w:proofErr w:type="spellStart"/>
            <w:r>
              <w:rPr>
                <w:sz w:val="18"/>
                <w:szCs w:val="18"/>
              </w:rPr>
              <w:t>Крегул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емпер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готовность к соблюдению указанного в договоре теплоснабжения режима потребления тепловой энергии (пункт 2 </w:t>
            </w:r>
            <w:hyperlink r:id="rId24" w:anchor="l38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части 6</w:t>
              </w:r>
            </w:hyperlink>
            <w:r>
              <w:rPr>
                <w:sz w:val="18"/>
                <w:szCs w:val="18"/>
              </w:rPr>
              <w:t> статьи 20 Федерального закона о теплоснабжении)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подпунктами 11.5.11, 11.5.19 пункта 11 Правил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Крежим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Крежим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Кврез</w:t>
            </w:r>
            <w:proofErr w:type="spellEnd"/>
            <w:r>
              <w:rPr>
                <w:sz w:val="18"/>
                <w:szCs w:val="18"/>
              </w:rPr>
              <w:t xml:space="preserve"> * 0,5 + </w:t>
            </w:r>
            <w:proofErr w:type="spellStart"/>
            <w:r>
              <w:rPr>
                <w:sz w:val="18"/>
                <w:szCs w:val="18"/>
              </w:rPr>
              <w:t>Ктех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отов</w:t>
            </w:r>
            <w:proofErr w:type="spellEnd"/>
            <w:r>
              <w:rPr>
                <w:sz w:val="18"/>
                <w:szCs w:val="18"/>
              </w:rPr>
              <w:t xml:space="preserve"> * 0,5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 осмотра объектов теплоснабжения и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> </w:t>
            </w:r>
            <w:bookmarkStart w:id="37" w:name="l306"/>
            <w:bookmarkEnd w:id="37"/>
            <w:r>
              <w:rPr>
                <w:sz w:val="18"/>
                <w:szCs w:val="18"/>
              </w:rPr>
              <w:t xml:space="preserve">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энергоустановках, или для переключения закрытой системы теплоснабжения на открытую систему </w:t>
            </w:r>
            <w:r>
              <w:rPr>
                <w:sz w:val="18"/>
                <w:szCs w:val="18"/>
              </w:rPr>
              <w:lastRenderedPageBreak/>
              <w:t>теплоснабжения с разбором сетевой воды или отступлений от проектного решения</w:t>
            </w:r>
            <w:r>
              <w:rPr>
                <w:sz w:val="18"/>
                <w:szCs w:val="18"/>
              </w:rPr>
              <w:br/>
              <w:t>(подпункт 11.5.11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</w:t>
            </w:r>
            <w:proofErr w:type="gramStart"/>
            <w:r>
              <w:rPr>
                <w:sz w:val="18"/>
                <w:szCs w:val="18"/>
              </w:rPr>
              <w:t>наличия актов осмотра объектов теплоснабжения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 на предмет наличия несанкционированных врезок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Кврез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38" w:name="l582"/>
            <w:bookmarkEnd w:id="38"/>
            <w:proofErr w:type="gramStart"/>
            <w:r>
              <w:rPr>
                <w:sz w:val="18"/>
                <w:szCs w:val="18"/>
              </w:rPr>
              <w:t>Подписанный представителем </w:t>
            </w:r>
            <w:bookmarkStart w:id="39" w:name="l307"/>
            <w:bookmarkEnd w:id="39"/>
            <w:r>
              <w:rPr>
                <w:sz w:val="18"/>
                <w:szCs w:val="18"/>
              </w:rPr>
              <w:t xml:space="preserve">теплоснабжающей организации и уполномоченным представителем потребителя тепловой энергии акт проверки технической готовности </w:t>
            </w:r>
            <w:proofErr w:type="spellStart"/>
            <w:r>
              <w:rPr>
                <w:sz w:val="18"/>
                <w:szCs w:val="18"/>
              </w:rPr>
              <w:t>теплопотребляющей</w:t>
            </w:r>
            <w:proofErr w:type="spellEnd"/>
            <w:r>
              <w:rPr>
                <w:sz w:val="18"/>
                <w:szCs w:val="18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 и (или) невыполнении мероприятий, обеспечивающих соблюдение указанного в договоре теплоснабжения или </w:t>
            </w:r>
            <w:bookmarkStart w:id="40" w:name="l583"/>
            <w:bookmarkEnd w:id="40"/>
            <w:r>
              <w:rPr>
                <w:sz w:val="18"/>
                <w:szCs w:val="18"/>
              </w:rPr>
              <w:t>предусмотренного </w:t>
            </w:r>
            <w:bookmarkStart w:id="41" w:name="l308"/>
            <w:bookmarkEnd w:id="41"/>
            <w:r>
              <w:rPr>
                <w:sz w:val="18"/>
                <w:szCs w:val="18"/>
              </w:rPr>
              <w:t xml:space="preserve">нормативными </w:t>
            </w:r>
            <w:r>
              <w:rPr>
                <w:sz w:val="18"/>
                <w:szCs w:val="18"/>
              </w:rPr>
              <w:lastRenderedPageBreak/>
              <w:t>актами режима потребления тепловой энергии (подпункт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11.5.19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наличия актов проверки технической готовности </w:t>
            </w:r>
            <w:proofErr w:type="spellStart"/>
            <w:r>
              <w:rPr>
                <w:sz w:val="18"/>
                <w:szCs w:val="18"/>
              </w:rPr>
              <w:t>теплопотребляющей</w:t>
            </w:r>
            <w:proofErr w:type="spellEnd"/>
            <w:r>
              <w:rPr>
                <w:sz w:val="18"/>
                <w:szCs w:val="18"/>
              </w:rPr>
              <w:t xml:space="preserve"> установки объекта к отопительному периоду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Ктех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отов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Обеспечивать отсутствие задолженности за поставленные тепловую энергию (мощность), теплоноситель (пункт 3 </w:t>
            </w:r>
            <w:hyperlink r:id="rId25" w:anchor="l38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части 6</w:t>
              </w:r>
            </w:hyperlink>
            <w:r>
              <w:rPr>
                <w:sz w:val="18"/>
                <w:szCs w:val="18"/>
              </w:rPr>
              <w:t> статьи 20 Федерального закона о теплоснабжении)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подпунктами 11.5.12, 11.5.13 пункта 11 Правил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Показатель отсутствия </w:t>
            </w:r>
            <w:bookmarkStart w:id="42" w:name="l584"/>
            <w:bookmarkEnd w:id="42"/>
            <w:r>
              <w:rPr>
                <w:sz w:val="18"/>
                <w:szCs w:val="18"/>
              </w:rPr>
              <w:t>задолженности за поставленные </w:t>
            </w:r>
            <w:bookmarkStart w:id="43" w:name="l309"/>
            <w:bookmarkEnd w:id="43"/>
            <w:r>
              <w:rPr>
                <w:sz w:val="18"/>
                <w:szCs w:val="18"/>
              </w:rPr>
              <w:t>тепловую энергию</w:t>
            </w:r>
            <w:proofErr w:type="gramEnd"/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Кзадолж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Кзадолж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Кдоговор</w:t>
            </w:r>
            <w:proofErr w:type="spellEnd"/>
            <w:r>
              <w:rPr>
                <w:sz w:val="18"/>
                <w:szCs w:val="18"/>
              </w:rPr>
              <w:t xml:space="preserve"> * 0,05 + </w:t>
            </w:r>
            <w:proofErr w:type="spellStart"/>
            <w:r>
              <w:rPr>
                <w:sz w:val="18"/>
                <w:szCs w:val="18"/>
              </w:rPr>
              <w:t>Ксвер</w:t>
            </w:r>
            <w:proofErr w:type="spellEnd"/>
            <w:r>
              <w:rPr>
                <w:sz w:val="18"/>
                <w:szCs w:val="18"/>
              </w:rPr>
              <w:t xml:space="preserve"> 0,95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заключенных договоров теплоснабжения и (или) договоров оказания услуг по поддержанию резервной тепловой мощности (подпункт 11.5.12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Кдоговор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Акт сверки расчетов за поставленные тепловую энергию (мощность), теплоноситель, горячую воду, оказание </w:t>
            </w:r>
            <w:bookmarkStart w:id="44" w:name="l310"/>
            <w:bookmarkEnd w:id="44"/>
            <w:r>
              <w:rPr>
                <w:sz w:val="18"/>
                <w:szCs w:val="18"/>
              </w:rPr>
              <w:t xml:space="preserve">услуг по поддержанию резервной тепловой мощности по состоянию на дату проверки, подтверждающий отсутствие задолженности, либо подписанное сторонами соглашение, </w:t>
            </w:r>
            <w:r>
              <w:rPr>
                <w:sz w:val="18"/>
                <w:szCs w:val="18"/>
              </w:rPr>
              <w:lastRenderedPageBreak/>
              <w:t>подтверждающее урегулирование с теплоснабжающей организацией порядка погашения всей существующей задолженности</w:t>
            </w:r>
            <w:r>
              <w:rPr>
                <w:sz w:val="18"/>
                <w:szCs w:val="18"/>
              </w:rPr>
              <w:br/>
              <w:t>(подпункт 11.5.13 пункта 11 Правил)</w:t>
            </w:r>
            <w:proofErr w:type="gramEnd"/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</w:t>
            </w:r>
            <w:r>
              <w:rPr>
                <w:sz w:val="18"/>
                <w:szCs w:val="18"/>
              </w:rPr>
              <w:lastRenderedPageBreak/>
              <w:t>задолженности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0,95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Ксвер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</w:r>
            <w:bookmarkStart w:id="45" w:name="l585"/>
            <w:bookmarkEnd w:id="45"/>
            <w:r>
              <w:rPr>
                <w:sz w:val="18"/>
                <w:szCs w:val="18"/>
              </w:rPr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46" w:name="l311"/>
            <w:bookmarkEnd w:id="46"/>
            <w:r>
              <w:rPr>
                <w:sz w:val="18"/>
                <w:szCs w:val="18"/>
              </w:rPr>
              <w:t>Организовывать коммерческий учет тепловой энергии, теплоносителя в соответствии с требованиями, установленными </w:t>
            </w:r>
            <w:hyperlink r:id="rId26" w:anchor="l1476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статьей 19</w:t>
              </w:r>
            </w:hyperlink>
            <w:r>
              <w:rPr>
                <w:sz w:val="18"/>
                <w:szCs w:val="18"/>
              </w:rPr>
              <w:t> Закона о теплоснабжении (пункт 4 </w:t>
            </w:r>
            <w:hyperlink r:id="rId27" w:anchor="l380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части 6</w:t>
              </w:r>
            </w:hyperlink>
            <w:r>
              <w:rPr>
                <w:sz w:val="18"/>
                <w:szCs w:val="18"/>
              </w:rPr>
              <w:t> статьи 20 Федерального закона о теплоснабжении)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подпунктами 11.5.14, 11.5.15 пункта 11 Правил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Кучет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Кучет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Кпровер.уз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 xml:space="preserve"> * 0,5 + </w:t>
            </w:r>
            <w:proofErr w:type="spellStart"/>
            <w:r>
              <w:rPr>
                <w:sz w:val="18"/>
                <w:szCs w:val="18"/>
              </w:rPr>
              <w:t>Кпровер.кип</w:t>
            </w:r>
            <w:proofErr w:type="spellEnd"/>
            <w:r>
              <w:rPr>
                <w:sz w:val="18"/>
                <w:szCs w:val="18"/>
              </w:rPr>
              <w:t xml:space="preserve"> * 0,5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периодической проверки узла учета, составленные в соответствии с </w:t>
            </w:r>
            <w:hyperlink r:id="rId28" w:anchor="l59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73</w:t>
              </w:r>
            </w:hyperlink>
            <w:r>
              <w:rPr>
                <w:sz w:val="18"/>
                <w:szCs w:val="18"/>
              </w:rPr>
              <w:t> Правил </w:t>
            </w:r>
            <w:bookmarkStart w:id="47" w:name="l586"/>
            <w:bookmarkEnd w:id="47"/>
            <w:r>
              <w:rPr>
                <w:sz w:val="18"/>
                <w:szCs w:val="18"/>
              </w:rPr>
              <w:t>коммерческого </w:t>
            </w:r>
            <w:bookmarkStart w:id="48" w:name="l312"/>
            <w:bookmarkEnd w:id="48"/>
            <w:r>
              <w:rPr>
                <w:sz w:val="18"/>
                <w:szCs w:val="18"/>
              </w:rPr>
              <w:t>учета, утвержденных постановлением Правительства Российской Федерации от 18 ноября 2013 N 1034, акты разграничения балансовой принадлежности (подпункт 11.5.14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</w:t>
            </w:r>
            <w:proofErr w:type="gramStart"/>
            <w:r>
              <w:rPr>
                <w:sz w:val="18"/>
                <w:szCs w:val="18"/>
              </w:rPr>
              <w:t>наличия акта проверки узла учета</w:t>
            </w:r>
            <w:proofErr w:type="gramEnd"/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Кпровер.уз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 проверки контрольно-измерительных приборов в тепловом пункте, с обязательным указанием заводских номеров, отметки о наличии паспортов </w:t>
            </w:r>
            <w:r>
              <w:rPr>
                <w:sz w:val="18"/>
                <w:szCs w:val="18"/>
              </w:rPr>
              <w:lastRenderedPageBreak/>
              <w:t>контрольно-измерительных приборов (подпункт 11.5.15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наличия актов проверки </w:t>
            </w:r>
            <w:bookmarkStart w:id="49" w:name="l587"/>
            <w:bookmarkEnd w:id="49"/>
            <w:r>
              <w:rPr>
                <w:sz w:val="18"/>
                <w:szCs w:val="18"/>
              </w:rPr>
              <w:t>контрольно-измерительных приборов </w:t>
            </w:r>
            <w:bookmarkStart w:id="50" w:name="l313"/>
            <w:bookmarkEnd w:id="50"/>
            <w:r>
              <w:rPr>
                <w:sz w:val="18"/>
                <w:szCs w:val="18"/>
              </w:rPr>
              <w:t>в тепловом пункте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Кпровер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ип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эксплуатации жилищного фонда обеспечить выполнение требований </w:t>
            </w:r>
            <w:hyperlink r:id="rId29" w:anchor="l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Правил</w:t>
              </w:r>
            </w:hyperlink>
            <w:r>
              <w:rPr>
                <w:sz w:val="18"/>
                <w:szCs w:val="18"/>
              </w:rPr>
              <w:t> и норм технической эксплуатации жилищного фонда, утвержденных постановлением Госстроя Российской Федерации от 27 сентября 2003 N 170 &lt;3&gt; (далее - Правила и нормы технической эксплуатации жилищного фонда) (подпункт 11.2 пункта 11 Правил)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подпунктами 11.5.16, 11.5.17 пункта 11 Правил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выполнения </w:t>
            </w:r>
            <w:hyperlink r:id="rId30" w:anchor="l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Правил</w:t>
              </w:r>
            </w:hyperlink>
            <w:r>
              <w:rPr>
                <w:sz w:val="18"/>
                <w:szCs w:val="18"/>
              </w:rPr>
              <w:t> и норм технической эксплуатации </w:t>
            </w:r>
            <w:bookmarkStart w:id="51" w:name="l588"/>
            <w:bookmarkEnd w:id="51"/>
            <w:r>
              <w:rPr>
                <w:sz w:val="18"/>
                <w:szCs w:val="18"/>
              </w:rPr>
              <w:t>жилищного фонда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52" w:name="l314"/>
            <w:bookmarkEnd w:id="52"/>
            <w:proofErr w:type="spellStart"/>
            <w:r>
              <w:rPr>
                <w:sz w:val="18"/>
                <w:szCs w:val="18"/>
              </w:rPr>
              <w:t>Кжил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онд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Кжил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онд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Кконтур</w:t>
            </w:r>
            <w:proofErr w:type="spellEnd"/>
            <w:r>
              <w:rPr>
                <w:sz w:val="18"/>
                <w:szCs w:val="18"/>
              </w:rPr>
              <w:t xml:space="preserve"> * 0,7 + </w:t>
            </w:r>
            <w:proofErr w:type="spellStart"/>
            <w:r>
              <w:rPr>
                <w:sz w:val="18"/>
                <w:szCs w:val="18"/>
              </w:rPr>
              <w:t>Кдезинф</w:t>
            </w:r>
            <w:proofErr w:type="spellEnd"/>
            <w:r>
              <w:rPr>
                <w:sz w:val="18"/>
                <w:szCs w:val="18"/>
              </w:rPr>
              <w:t xml:space="preserve"> * 0,3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выполненных работ по подготовке к отопительному периоду теплового контура здания в соответствии с требованиями </w:t>
            </w:r>
            <w:hyperlink r:id="rId31" w:anchor="l121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пункта 2.6.10</w:t>
              </w:r>
            </w:hyperlink>
            <w:r>
              <w:rPr>
                <w:sz w:val="18"/>
                <w:szCs w:val="18"/>
              </w:rPr>
              <w:t> Правил и норм технической эксплуатации жилищного фонда (подпункт 11.5.16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Кконтур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Акты о проведении дезинфекции систем теплопотребления с открытой схемой теплоснабжения и горячего </w:t>
            </w:r>
            <w:bookmarkStart w:id="53" w:name="l315"/>
            <w:bookmarkEnd w:id="53"/>
            <w:r>
              <w:rPr>
                <w:sz w:val="18"/>
                <w:szCs w:val="18"/>
              </w:rPr>
              <w:t>водоснабжения в соответствии с </w:t>
            </w:r>
            <w:hyperlink r:id="rId32" w:anchor="l72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пунктом 5.2.10</w:t>
              </w:r>
            </w:hyperlink>
            <w:r>
              <w:rPr>
                <w:sz w:val="18"/>
                <w:szCs w:val="18"/>
              </w:rPr>
              <w:t> Правил и норм технической эксплуатации жилищного фонда, санитарных правил и норм </w:t>
            </w:r>
            <w:hyperlink r:id="rId33" w:anchor="l2292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СанПиН 1.2.3685-21</w:t>
              </w:r>
            </w:hyperlink>
            <w:r>
              <w:rPr>
                <w:sz w:val="18"/>
                <w:szCs w:val="18"/>
              </w:rPr>
              <w:t xml:space="preserve"> "Гигиенические нормативы и </w:t>
            </w:r>
            <w:r>
              <w:rPr>
                <w:sz w:val="18"/>
                <w:szCs w:val="18"/>
              </w:rPr>
              <w:lastRenderedPageBreak/>
              <w:t>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&lt;4</w:t>
            </w:r>
            <w:proofErr w:type="gramEnd"/>
            <w:r>
              <w:rPr>
                <w:sz w:val="18"/>
                <w:szCs w:val="18"/>
              </w:rPr>
              <w:t>&gt; (далее - СанПиН 1.2.3685-21), и акты о результатах отбора проб воды из системы на соответствие </w:t>
            </w:r>
            <w:bookmarkStart w:id="54" w:name="l589"/>
            <w:bookmarkEnd w:id="54"/>
            <w:r>
              <w:rPr>
                <w:sz w:val="18"/>
                <w:szCs w:val="18"/>
              </w:rPr>
              <w:t>требованиям </w:t>
            </w:r>
            <w:hyperlink r:id="rId34" w:anchor="l2292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СанПиН 1.2.3685-21</w:t>
              </w:r>
            </w:hyperlink>
            <w:r>
              <w:rPr>
                <w:sz w:val="18"/>
                <w:szCs w:val="18"/>
              </w:rPr>
              <w:t>, оформленные аккредитованной </w:t>
            </w:r>
            <w:bookmarkStart w:id="55" w:name="l316"/>
            <w:bookmarkEnd w:id="55"/>
            <w:r>
              <w:rPr>
                <w:sz w:val="18"/>
                <w:szCs w:val="18"/>
              </w:rPr>
              <w:t>лабораторией (подпункт 11.5.17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Кдезинф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62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N </w:t>
            </w:r>
            <w:bookmarkStart w:id="56" w:name="l590"/>
            <w:bookmarkEnd w:id="56"/>
            <w:r>
              <w:rPr>
                <w:sz w:val="18"/>
                <w:szCs w:val="18"/>
              </w:rPr>
              <w:t>317, в части обеспечения </w:t>
            </w:r>
            <w:bookmarkStart w:id="57" w:name="l317"/>
            <w:bookmarkEnd w:id="57"/>
            <w:r>
              <w:rPr>
                <w:sz w:val="18"/>
                <w:szCs w:val="18"/>
              </w:rPr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(подпункт 11.3 пункта 11 Правил)</w:t>
            </w:r>
            <w:proofErr w:type="gramEnd"/>
          </w:p>
        </w:tc>
        <w:tc>
          <w:tcPr>
            <w:tcW w:w="831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</w:t>
            </w:r>
            <w:r>
              <w:rPr>
                <w:sz w:val="18"/>
                <w:szCs w:val="18"/>
              </w:rPr>
              <w:lastRenderedPageBreak/>
              <w:t>оборудования в многоквартирном доме (пункт 11.5.18 пункта 18 </w:t>
            </w:r>
            <w:bookmarkStart w:id="58" w:name="l591"/>
            <w:bookmarkEnd w:id="58"/>
            <w:r>
              <w:rPr>
                <w:sz w:val="18"/>
                <w:szCs w:val="18"/>
              </w:rPr>
              <w:t>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обеспечения </w:t>
            </w:r>
            <w:bookmarkStart w:id="59" w:name="l318"/>
            <w:bookmarkEnd w:id="59"/>
            <w:r>
              <w:rPr>
                <w:sz w:val="18"/>
                <w:szCs w:val="18"/>
              </w:rPr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Кгаз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=-</w:t>
            </w:r>
            <w:proofErr w:type="spellStart"/>
            <w:proofErr w:type="gramEnd"/>
            <w:r>
              <w:rPr>
                <w:sz w:val="18"/>
                <w:szCs w:val="18"/>
              </w:rPr>
              <w:t>Кдым.вент</w:t>
            </w:r>
            <w:proofErr w:type="spellEnd"/>
            <w:r>
              <w:rPr>
                <w:sz w:val="18"/>
                <w:szCs w:val="18"/>
              </w:rPr>
              <w:t xml:space="preserve"> * 0,5 + </w:t>
            </w:r>
            <w:proofErr w:type="spellStart"/>
            <w:r>
              <w:rPr>
                <w:sz w:val="18"/>
                <w:szCs w:val="18"/>
              </w:rPr>
              <w:t>Кдогов.тех.обсл</w:t>
            </w:r>
            <w:proofErr w:type="spellEnd"/>
            <w:r>
              <w:rPr>
                <w:sz w:val="18"/>
                <w:szCs w:val="18"/>
              </w:rPr>
              <w:t xml:space="preserve"> * 0,5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наличия акта </w:t>
            </w:r>
            <w:r>
              <w:rPr>
                <w:sz w:val="18"/>
                <w:szCs w:val="18"/>
              </w:rPr>
              <w:lastRenderedPageBreak/>
              <w:t>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Кдым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 xml:space="preserve">Отсутствие </w:t>
            </w:r>
            <w:r>
              <w:rPr>
                <w:sz w:val="18"/>
                <w:szCs w:val="18"/>
              </w:rPr>
              <w:lastRenderedPageBreak/>
              <w:t>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EF2AED" w:rsidRDefault="00EF2AE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bookmarkStart w:id="60" w:name="l592"/>
            <w:bookmarkEnd w:id="60"/>
            <w:r>
              <w:rPr>
                <w:sz w:val="18"/>
                <w:szCs w:val="18"/>
              </w:rPr>
              <w:t>0,5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Кдогов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ех.обсл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</w:r>
            <w:bookmarkStart w:id="61" w:name="l319"/>
            <w:bookmarkEnd w:id="61"/>
            <w:r>
              <w:rPr>
                <w:sz w:val="18"/>
                <w:szCs w:val="18"/>
              </w:rPr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 </w:t>
            </w:r>
            <w:bookmarkStart w:id="62" w:name="l320"/>
            <w:bookmarkEnd w:id="62"/>
            <w:r>
              <w:rPr>
                <w:sz w:val="18"/>
                <w:szCs w:val="18"/>
              </w:rPr>
              <w:t>(в случаях, предусмотренных </w:t>
            </w:r>
            <w:hyperlink r:id="rId35" w:anchor="l954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пунктом 2</w:t>
              </w:r>
            </w:hyperlink>
            <w:r>
              <w:rPr>
                <w:sz w:val="18"/>
                <w:szCs w:val="18"/>
              </w:rPr>
              <w:t> части 1 статьи 4.1 Федерального закона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 теплоснабжении и абзацем вторым </w:t>
            </w:r>
            <w:hyperlink r:id="rId36" w:anchor="l894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пункта 2</w:t>
              </w:r>
            </w:hyperlink>
            <w:r>
              <w:rPr>
                <w:sz w:val="18"/>
                <w:szCs w:val="18"/>
              </w:rPr>
              <w:t> статьи 5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безопасности), об устранении нарушений требований пунктов </w:t>
            </w:r>
            <w:hyperlink r:id="rId37" w:anchor="l82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2.2.1</w:t>
              </w:r>
            </w:hyperlink>
            <w:r>
              <w:rPr>
                <w:sz w:val="18"/>
                <w:szCs w:val="18"/>
              </w:rPr>
              <w:t>, </w:t>
            </w:r>
            <w:hyperlink r:id="rId38" w:anchor="l134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2.3.14</w:t>
              </w:r>
            </w:hyperlink>
            <w:r>
              <w:rPr>
                <w:sz w:val="18"/>
                <w:szCs w:val="18"/>
              </w:rPr>
              <w:t>, </w:t>
            </w:r>
            <w:hyperlink r:id="rId39" w:anchor="l135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2.3.15</w:t>
              </w:r>
            </w:hyperlink>
            <w:r>
              <w:rPr>
                <w:sz w:val="18"/>
                <w:szCs w:val="18"/>
              </w:rPr>
              <w:t>, </w:t>
            </w:r>
            <w:hyperlink r:id="rId40" w:anchor="l28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2.8.1</w:t>
              </w:r>
            </w:hyperlink>
            <w:r>
              <w:rPr>
                <w:sz w:val="18"/>
                <w:szCs w:val="18"/>
              </w:rPr>
              <w:t>, </w:t>
            </w:r>
            <w:hyperlink r:id="rId41" w:anchor="l87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6.2.52</w:t>
              </w:r>
            </w:hyperlink>
            <w:r>
              <w:rPr>
                <w:sz w:val="18"/>
                <w:szCs w:val="18"/>
              </w:rPr>
              <w:t>, </w:t>
            </w:r>
            <w:hyperlink r:id="rId42" w:anchor="l88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6.2.62</w:t>
              </w:r>
            </w:hyperlink>
            <w:r>
              <w:rPr>
                <w:sz w:val="18"/>
                <w:szCs w:val="18"/>
              </w:rPr>
              <w:t>, </w:t>
            </w:r>
            <w:hyperlink r:id="rId43" w:anchor="l1129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9.1.53</w:t>
              </w:r>
            </w:hyperlink>
            <w:r>
              <w:rPr>
                <w:sz w:val="18"/>
                <w:szCs w:val="18"/>
              </w:rPr>
              <w:t>, </w:t>
            </w:r>
            <w:hyperlink r:id="rId44" w:anchor="l115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9.2.9</w:t>
              </w:r>
            </w:hyperlink>
            <w:r>
              <w:rPr>
                <w:sz w:val="18"/>
                <w:szCs w:val="18"/>
              </w:rPr>
              <w:t>, </w:t>
            </w:r>
            <w:hyperlink r:id="rId45" w:anchor="l1158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9.2.10</w:t>
              </w:r>
            </w:hyperlink>
            <w:r>
              <w:rPr>
                <w:sz w:val="18"/>
                <w:szCs w:val="18"/>
              </w:rPr>
              <w:t>, </w:t>
            </w:r>
            <w:hyperlink r:id="rId46" w:anchor="l116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9.2.12</w:t>
              </w:r>
            </w:hyperlink>
            <w:r>
              <w:rPr>
                <w:sz w:val="18"/>
                <w:szCs w:val="18"/>
              </w:rPr>
              <w:t>, </w:t>
            </w:r>
            <w:hyperlink r:id="rId47" w:anchor="l1160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9.2.13</w:t>
              </w:r>
            </w:hyperlink>
            <w:r>
              <w:rPr>
                <w:sz w:val="18"/>
                <w:szCs w:val="18"/>
              </w:rPr>
              <w:t>, </w:t>
            </w:r>
            <w:hyperlink r:id="rId48" w:anchor="l118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9.2.20</w:t>
              </w:r>
            </w:hyperlink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 </w:t>
            </w:r>
            <w:hyperlink r:id="rId49" w:anchor="l119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9.3.10</w:t>
              </w:r>
            </w:hyperlink>
            <w:r>
              <w:rPr>
                <w:sz w:val="18"/>
                <w:szCs w:val="18"/>
              </w:rPr>
              <w:t>, </w:t>
            </w:r>
            <w:hyperlink r:id="rId50" w:anchor="l1195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9.3.11</w:t>
              </w:r>
            </w:hyperlink>
            <w:r>
              <w:rPr>
                <w:sz w:val="18"/>
                <w:szCs w:val="18"/>
              </w:rPr>
              <w:t>, </w:t>
            </w:r>
            <w:hyperlink r:id="rId51" w:anchor="l1203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9.3.19</w:t>
              </w:r>
            </w:hyperlink>
            <w:r>
              <w:rPr>
                <w:sz w:val="18"/>
                <w:szCs w:val="18"/>
              </w:rPr>
              <w:t>, </w:t>
            </w:r>
            <w:hyperlink r:id="rId52" w:anchor="l121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9.3.24</w:t>
              </w:r>
            </w:hyperlink>
            <w:r>
              <w:rPr>
                <w:sz w:val="18"/>
                <w:szCs w:val="18"/>
              </w:rPr>
              <w:t>, </w:t>
            </w:r>
            <w:hyperlink r:id="rId53" w:anchor="l1219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9.3.25</w:t>
              </w:r>
            </w:hyperlink>
            <w:r>
              <w:rPr>
                <w:sz w:val="18"/>
                <w:szCs w:val="18"/>
              </w:rPr>
              <w:t>, </w:t>
            </w:r>
            <w:hyperlink r:id="rId54" w:anchor="l1281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10.1.9</w:t>
              </w:r>
            </w:hyperlink>
            <w:r>
              <w:rPr>
                <w:sz w:val="18"/>
                <w:szCs w:val="18"/>
              </w:rPr>
              <w:t>, </w:t>
            </w:r>
            <w:hyperlink r:id="rId55" w:anchor="l138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11.1</w:t>
              </w:r>
            </w:hyperlink>
            <w:r>
              <w:rPr>
                <w:sz w:val="18"/>
                <w:szCs w:val="18"/>
              </w:rPr>
              <w:t>, </w:t>
            </w:r>
            <w:hyperlink r:id="rId56" w:anchor="l1391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11.2</w:t>
              </w:r>
            </w:hyperlink>
            <w:r>
              <w:rPr>
                <w:sz w:val="18"/>
                <w:szCs w:val="18"/>
              </w:rPr>
              <w:t>, </w:t>
            </w:r>
            <w:hyperlink r:id="rId57" w:anchor="l1396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11.5</w:t>
              </w:r>
            </w:hyperlink>
            <w:r>
              <w:rPr>
                <w:sz w:val="18"/>
                <w:szCs w:val="18"/>
              </w:rPr>
              <w:t> Правил </w:t>
            </w:r>
            <w:bookmarkStart w:id="63" w:name="l593"/>
            <w:bookmarkEnd w:id="63"/>
            <w:r>
              <w:rPr>
                <w:sz w:val="18"/>
                <w:szCs w:val="18"/>
              </w:rPr>
              <w:t>технической эксплуатации тепловых </w:t>
            </w:r>
            <w:bookmarkStart w:id="64" w:name="l321"/>
            <w:bookmarkEnd w:id="64"/>
            <w:r>
              <w:rPr>
                <w:sz w:val="18"/>
                <w:szCs w:val="18"/>
              </w:rPr>
              <w:t>энергоустановок, пунктов </w:t>
            </w:r>
            <w:hyperlink r:id="rId58" w:anchor="l160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394</w:t>
              </w:r>
            </w:hyperlink>
            <w:r>
              <w:rPr>
                <w:sz w:val="18"/>
                <w:szCs w:val="18"/>
              </w:rPr>
              <w:t>, </w:t>
            </w:r>
            <w:hyperlink r:id="rId59" w:anchor="l53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396</w:t>
              </w:r>
            </w:hyperlink>
            <w:r>
              <w:rPr>
                <w:sz w:val="18"/>
                <w:szCs w:val="18"/>
              </w:rPr>
              <w:t> - </w:t>
            </w:r>
            <w:hyperlink r:id="rId60" w:anchor="l161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399</w:t>
              </w:r>
            </w:hyperlink>
            <w:r>
              <w:rPr>
                <w:sz w:val="18"/>
                <w:szCs w:val="18"/>
              </w:rPr>
              <w:t>, </w:t>
            </w:r>
            <w:hyperlink r:id="rId61" w:anchor="l554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403</w:t>
              </w:r>
            </w:hyperlink>
            <w:r>
              <w:rPr>
                <w:sz w:val="18"/>
                <w:szCs w:val="18"/>
              </w:rPr>
              <w:t> Правил промышленной безопасности (подпункт 11.4 пункта 11 Правил)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</w:t>
            </w:r>
            <w:r>
              <w:rPr>
                <w:sz w:val="18"/>
                <w:szCs w:val="18"/>
              </w:rPr>
              <w:lastRenderedPageBreak/>
              <w:t>мобилизационной подготовки и мобилизации, исполнения наказаний (их подразделениями) (в </w:t>
            </w:r>
            <w:bookmarkStart w:id="65" w:name="l594"/>
            <w:bookmarkEnd w:id="65"/>
            <w:r>
              <w:rPr>
                <w:sz w:val="18"/>
                <w:szCs w:val="18"/>
              </w:rPr>
              <w:t>случаях, </w:t>
            </w:r>
            <w:bookmarkStart w:id="66" w:name="l322"/>
            <w:bookmarkEnd w:id="66"/>
            <w:r>
              <w:rPr>
                <w:sz w:val="18"/>
                <w:szCs w:val="18"/>
              </w:rPr>
              <w:t>предусмотренных </w:t>
            </w:r>
            <w:hyperlink r:id="rId62" w:anchor="l954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пунктом 2</w:t>
              </w:r>
            </w:hyperlink>
            <w:r>
              <w:rPr>
                <w:sz w:val="18"/>
                <w:szCs w:val="18"/>
              </w:rPr>
              <w:t> части 1 статьи 4.1 Федерального закона о теплоснабжении и абзацем вторым </w:t>
            </w:r>
            <w:hyperlink r:id="rId63" w:anchor="l894" w:tgtFrame="_blank" w:history="1">
              <w:r>
                <w:rPr>
                  <w:rStyle w:val="a3"/>
                  <w:color w:val="3072C4"/>
                  <w:sz w:val="18"/>
                  <w:szCs w:val="18"/>
                </w:rPr>
                <w:t>пункта 2</w:t>
              </w:r>
            </w:hyperlink>
            <w:r>
              <w:rPr>
                <w:sz w:val="18"/>
                <w:szCs w:val="18"/>
              </w:rPr>
              <w:t> статьи 5 Федерального закона о</w:t>
            </w:r>
            <w:proofErr w:type="gramEnd"/>
            <w:r>
              <w:rPr>
                <w:sz w:val="18"/>
                <w:szCs w:val="18"/>
              </w:rPr>
              <w:t xml:space="preserve"> промышленной безопасности), в комиссию по оценке готовности к отопительному периоду</w:t>
            </w:r>
            <w:r>
              <w:rPr>
                <w:sz w:val="18"/>
                <w:szCs w:val="18"/>
              </w:rPr>
              <w:br/>
              <w:t>(подпункт 11.4 пункта 11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Кпредп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заполняется</w:t>
            </w:r>
          </w:p>
        </w:tc>
      </w:tr>
      <w:tr w:rsidR="00EF2AED" w:rsidTr="00EF2AED">
        <w:tc>
          <w:tcPr>
            <w:tcW w:w="27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6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выполнение плана подготовки к отопительному периоду, предусмотренного пунктом 3 Правил, и составленного </w:t>
            </w:r>
            <w:bookmarkStart w:id="67" w:name="l595"/>
            <w:bookmarkEnd w:id="67"/>
            <w:r>
              <w:rPr>
                <w:sz w:val="18"/>
                <w:szCs w:val="18"/>
              </w:rPr>
              <w:t>с учетом </w:t>
            </w:r>
            <w:hyperlink r:id="rId64" w:anchor="l1387" w:tgtFrame="_blank" w:history="1">
              <w:r>
                <w:rPr>
                  <w:rStyle w:val="a3"/>
                  <w:color w:val="228007"/>
                  <w:sz w:val="18"/>
                  <w:szCs w:val="18"/>
                </w:rPr>
                <w:t>пункта 11.1</w:t>
              </w:r>
            </w:hyperlink>
            <w:r>
              <w:rPr>
                <w:sz w:val="18"/>
                <w:szCs w:val="18"/>
              </w:rPr>
              <w:t> Правил </w:t>
            </w:r>
            <w:bookmarkStart w:id="68" w:name="l323"/>
            <w:bookmarkEnd w:id="68"/>
            <w:r>
              <w:rPr>
                <w:sz w:val="18"/>
                <w:szCs w:val="18"/>
              </w:rPr>
              <w:t>технической эксплуатации тепловых энергоустановок (подпункт 11.5 пункта 11 Правил)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подготовки к отопительному периоду (пункт 3 Правил)</w:t>
            </w:r>
          </w:p>
        </w:tc>
        <w:tc>
          <w:tcPr>
            <w:tcW w:w="55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4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55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Кплан</w:t>
            </w:r>
            <w:proofErr w:type="spellEnd"/>
          </w:p>
        </w:tc>
        <w:tc>
          <w:tcPr>
            <w:tcW w:w="87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- 1</w:t>
            </w:r>
            <w:r>
              <w:rPr>
                <w:sz w:val="18"/>
                <w:szCs w:val="18"/>
              </w:rPr>
              <w:br/>
              <w:t>Отсутствие - 0</w:t>
            </w:r>
          </w:p>
        </w:tc>
        <w:tc>
          <w:tcPr>
            <w:tcW w:w="4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F2AED" w:rsidRDefault="00EF2AED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F2AED" w:rsidRDefault="00EF2AED" w:rsidP="00EF2AED">
      <w:pPr>
        <w:pStyle w:val="a5"/>
        <w:spacing w:before="95"/>
        <w:rPr>
          <w:sz w:val="21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ind w:left="4820"/>
        <w:jc w:val="center"/>
        <w:rPr>
          <w:sz w:val="28"/>
          <w:szCs w:val="28"/>
        </w:rPr>
      </w:pPr>
    </w:p>
    <w:p w:rsidR="00EF2AED" w:rsidRDefault="00EF2AED" w:rsidP="00EF2AED">
      <w:pPr>
        <w:rPr>
          <w:sz w:val="28"/>
          <w:szCs w:val="28"/>
        </w:rPr>
        <w:sectPr w:rsidR="00EF2AED">
          <w:pgSz w:w="16820" w:h="11900" w:orient="landscape"/>
          <w:pgMar w:top="1340" w:right="283" w:bottom="280" w:left="566" w:header="720" w:footer="720" w:gutter="0"/>
          <w:cols w:space="720"/>
        </w:sectPr>
      </w:pPr>
    </w:p>
    <w:p w:rsidR="00EF2AED" w:rsidRDefault="00EF2AED" w:rsidP="00EF2AED">
      <w:pPr>
        <w:rPr>
          <w:sz w:val="28"/>
          <w:szCs w:val="28"/>
        </w:rPr>
      </w:pPr>
    </w:p>
    <w:p w:rsidR="00EF2AED" w:rsidRDefault="00EF2AED" w:rsidP="00EF2AED">
      <w:pPr>
        <w:spacing w:before="60"/>
        <w:ind w:left="4084"/>
        <w:jc w:val="center"/>
      </w:pPr>
      <w:r>
        <w:rPr>
          <w:spacing w:val="-6"/>
        </w:rPr>
        <w:t>Приложение</w:t>
      </w:r>
      <w:r>
        <w:rPr>
          <w:spacing w:val="4"/>
        </w:rPr>
        <w:t xml:space="preserve"> </w:t>
      </w:r>
      <w:r>
        <w:rPr>
          <w:spacing w:val="-5"/>
        </w:rPr>
        <w:t>№3</w:t>
      </w:r>
    </w:p>
    <w:p w:rsidR="00EF2AED" w:rsidRDefault="00EF2AED" w:rsidP="00EF2AED">
      <w:pPr>
        <w:spacing w:before="29"/>
        <w:ind w:left="4915" w:right="901" w:hanging="39"/>
        <w:jc w:val="center"/>
      </w:pPr>
      <w:r>
        <w:t>к</w:t>
      </w:r>
      <w:r>
        <w:rPr>
          <w:spacing w:val="-12"/>
        </w:rPr>
        <w:t xml:space="preserve"> </w:t>
      </w:r>
      <w:r>
        <w:t xml:space="preserve">программе </w:t>
      </w:r>
      <w:proofErr w:type="gramStart"/>
      <w:r>
        <w:t xml:space="preserve">проведения оценки </w:t>
      </w:r>
      <w:r>
        <w:rPr>
          <w:spacing w:val="-6"/>
        </w:rPr>
        <w:t>обеспечения</w:t>
      </w:r>
      <w:r>
        <w:rPr>
          <w:spacing w:val="-8"/>
        </w:rPr>
        <w:t xml:space="preserve"> </w:t>
      </w:r>
      <w:r>
        <w:rPr>
          <w:spacing w:val="-6"/>
        </w:rPr>
        <w:t>готовности</w:t>
      </w:r>
      <w:r>
        <w:rPr>
          <w:spacing w:val="-8"/>
        </w:rPr>
        <w:t xml:space="preserve"> </w:t>
      </w:r>
      <w:r w:rsidR="00C23A2E">
        <w:rPr>
          <w:spacing w:val="-6"/>
        </w:rPr>
        <w:t>теплоснабжающей</w:t>
      </w:r>
      <w:r w:rsidR="00C23A2E" w:rsidRPr="00C23A2E">
        <w:rPr>
          <w:spacing w:val="-6"/>
        </w:rPr>
        <w:t xml:space="preserve"> </w:t>
      </w:r>
      <w:r w:rsidR="00C23A2E">
        <w:rPr>
          <w:spacing w:val="-6"/>
        </w:rPr>
        <w:t>организации</w:t>
      </w:r>
      <w:proofErr w:type="gramEnd"/>
    </w:p>
    <w:p w:rsidR="00EF2AED" w:rsidRDefault="00EF2AED" w:rsidP="00EF2AED">
      <w:pPr>
        <w:ind w:left="3722"/>
        <w:jc w:val="center"/>
      </w:pPr>
      <w:r>
        <w:rPr>
          <w:spacing w:val="-6"/>
        </w:rPr>
        <w:t>к отопительному периоду 2025-2026годов</w:t>
      </w:r>
    </w:p>
    <w:p w:rsidR="00EF2AED" w:rsidRDefault="00EF2AED" w:rsidP="00EF2AED">
      <w:pPr>
        <w:pStyle w:val="a5"/>
        <w:rPr>
          <w:sz w:val="23"/>
        </w:rPr>
      </w:pPr>
    </w:p>
    <w:p w:rsidR="00EF2AED" w:rsidRDefault="00EF2AED" w:rsidP="00EF2AED">
      <w:pPr>
        <w:pStyle w:val="a5"/>
        <w:spacing w:before="28"/>
      </w:pPr>
    </w:p>
    <w:p w:rsidR="00EF2AED" w:rsidRDefault="00EF2AED" w:rsidP="00EF2AED">
      <w:pPr>
        <w:spacing w:line="285" w:lineRule="exact"/>
        <w:ind w:left="63"/>
        <w:jc w:val="center"/>
      </w:pPr>
      <w:r>
        <w:rPr>
          <w:spacing w:val="-5"/>
        </w:rPr>
        <w:t>АКТ</w:t>
      </w:r>
    </w:p>
    <w:p w:rsidR="00EF2AED" w:rsidRDefault="00EF2AED" w:rsidP="00EF2AED">
      <w:pPr>
        <w:tabs>
          <w:tab w:val="left" w:pos="6128"/>
          <w:tab w:val="left" w:pos="6694"/>
        </w:tabs>
        <w:spacing w:line="285" w:lineRule="exact"/>
        <w:ind w:left="42"/>
        <w:jc w:val="center"/>
        <w:rPr>
          <w:b/>
        </w:rPr>
      </w:pPr>
      <w:r>
        <w:rPr>
          <w:b/>
          <w:spacing w:val="-6"/>
        </w:rPr>
        <w:t>обеспечения</w:t>
      </w:r>
      <w:r>
        <w:rPr>
          <w:b/>
          <w:spacing w:val="30"/>
        </w:rPr>
        <w:t xml:space="preserve"> </w:t>
      </w:r>
      <w:r>
        <w:rPr>
          <w:b/>
          <w:spacing w:val="-6"/>
        </w:rPr>
        <w:t>готовности</w:t>
      </w:r>
      <w:r>
        <w:rPr>
          <w:b/>
        </w:rPr>
        <w:t xml:space="preserve"> </w:t>
      </w:r>
      <w:r>
        <w:rPr>
          <w:b/>
          <w:spacing w:val="-6"/>
        </w:rPr>
        <w:t>к отопительному</w:t>
      </w:r>
      <w:r>
        <w:rPr>
          <w:b/>
          <w:spacing w:val="40"/>
        </w:rPr>
        <w:t xml:space="preserve"> </w:t>
      </w:r>
      <w:r>
        <w:rPr>
          <w:b/>
          <w:spacing w:val="-6"/>
        </w:rPr>
        <w:t>периоду</w:t>
      </w:r>
      <w:r>
        <w:rPr>
          <w:b/>
          <w:spacing w:val="94"/>
        </w:rPr>
        <w:t xml:space="preserve"> </w:t>
      </w:r>
      <w:r>
        <w:rPr>
          <w:b/>
          <w:u w:val="single" w:color="0F0C13"/>
        </w:rPr>
        <w:tab/>
      </w:r>
      <w:r>
        <w:rPr>
          <w:b/>
          <w:spacing w:val="-10"/>
          <w:u w:val="single" w:color="0F0C13"/>
        </w:rPr>
        <w:t>/</w:t>
      </w:r>
      <w:r>
        <w:rPr>
          <w:b/>
          <w:u w:val="single" w:color="0F0C13"/>
        </w:rPr>
        <w:tab/>
      </w:r>
      <w:r>
        <w:rPr>
          <w:b/>
          <w:spacing w:val="-24"/>
        </w:rPr>
        <w:t xml:space="preserve"> </w:t>
      </w:r>
      <w:r>
        <w:rPr>
          <w:b/>
        </w:rPr>
        <w:t>гг.</w:t>
      </w:r>
    </w:p>
    <w:p w:rsidR="00EF2AED" w:rsidRDefault="00EF2AED" w:rsidP="00EF2AED">
      <w:pPr>
        <w:pStyle w:val="a5"/>
        <w:spacing w:before="7"/>
        <w:rPr>
          <w:b/>
          <w:sz w:val="15"/>
        </w:rPr>
      </w:pPr>
    </w:p>
    <w:p w:rsidR="00EF2AED" w:rsidRDefault="00EF2AED" w:rsidP="00EF2AED">
      <w:pPr>
        <w:rPr>
          <w:b/>
          <w:sz w:val="15"/>
          <w:lang w:eastAsia="en-US"/>
        </w:rPr>
        <w:sectPr w:rsidR="00EF2AED">
          <w:pgSz w:w="11900" w:h="16820"/>
          <w:pgMar w:top="720" w:right="708" w:bottom="280" w:left="1417" w:header="720" w:footer="720" w:gutter="0"/>
          <w:cols w:space="720"/>
        </w:sectPr>
      </w:pPr>
    </w:p>
    <w:p w:rsidR="00EF2AED" w:rsidRDefault="00EF2AED" w:rsidP="00EF2AED">
      <w:pPr>
        <w:pStyle w:val="a5"/>
        <w:spacing w:before="56"/>
        <w:rPr>
          <w:b/>
          <w:sz w:val="25"/>
        </w:rPr>
      </w:pPr>
    </w:p>
    <w:p w:rsidR="00EF2AED" w:rsidRDefault="00EF2AED" w:rsidP="00EF2AED">
      <w:pPr>
        <w:ind w:left="123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-8255</wp:posOffset>
                </wp:positionV>
                <wp:extent cx="2993390" cy="1270"/>
                <wp:effectExtent l="6985" t="10795" r="9525" b="698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>
                            <a:gd name="T0" fmla="*/ 0 w 2993390"/>
                            <a:gd name="T1" fmla="*/ 0 h 1270"/>
                            <a:gd name="T2" fmla="*/ 2993136 w 29933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93390" h="1270">
                              <a:moveTo>
                                <a:pt x="0" y="0"/>
                              </a:moveTo>
                              <a:lnTo>
                                <a:pt x="29931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0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2.3pt;margin-top:-.65pt;width:235.7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" path="m,l2993136,e" filled="f" strokecolor="#1c0f1f" strokeweight=".72pt">
                <v:path arrowok="t" o:connecttype="custom" o:connectlocs="0,0;2993136,0" o:connectangles="0,0"/>
                <w10:wrap anchorx="page"/>
              </v:shape>
            </w:pict>
          </mc:Fallback>
        </mc:AlternateContent>
      </w:r>
      <w:r>
        <w:rPr>
          <w:spacing w:val="-4"/>
          <w:sz w:val="18"/>
          <w:szCs w:val="18"/>
        </w:rPr>
        <w:t>(место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составления</w:t>
      </w:r>
      <w:r>
        <w:rPr>
          <w:spacing w:val="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акта)</w:t>
      </w:r>
    </w:p>
    <w:p w:rsidR="00EF2AED" w:rsidRDefault="00EF2AED" w:rsidP="00EF2AED">
      <w:pPr>
        <w:tabs>
          <w:tab w:val="left" w:pos="2985"/>
          <w:tab w:val="left" w:pos="3519"/>
        </w:tabs>
        <w:spacing w:before="104" w:line="223" w:lineRule="auto"/>
        <w:ind w:left="1338" w:right="184" w:hanging="102"/>
        <w:rPr>
          <w:sz w:val="18"/>
          <w:szCs w:val="18"/>
        </w:rPr>
      </w:pPr>
      <w:r>
        <w:br w:type="column"/>
      </w:r>
      <w:r>
        <w:rPr>
          <w:spacing w:val="17"/>
          <w:sz w:val="25"/>
        </w:rPr>
        <w:lastRenderedPageBreak/>
        <w:t>"</w:t>
      </w:r>
      <w:r>
        <w:rPr>
          <w:spacing w:val="80"/>
          <w:w w:val="150"/>
          <w:sz w:val="25"/>
          <w:u w:val="single" w:color="1C0F1C"/>
        </w:rPr>
        <w:t xml:space="preserve"> </w:t>
      </w:r>
      <w:r>
        <w:rPr>
          <w:sz w:val="25"/>
        </w:rPr>
        <w:t xml:space="preserve">" </w:t>
      </w:r>
      <w:r>
        <w:rPr>
          <w:sz w:val="25"/>
          <w:u w:val="single" w:color="1C0F1C"/>
        </w:rPr>
        <w:tab/>
      </w:r>
      <w:r>
        <w:rPr>
          <w:spacing w:val="-6"/>
          <w:sz w:val="25"/>
        </w:rPr>
        <w:t>20</w:t>
      </w:r>
      <w:r>
        <w:rPr>
          <w:sz w:val="25"/>
          <w:u w:val="single" w:color="1C0F1C"/>
        </w:rPr>
        <w:tab/>
      </w:r>
      <w:r>
        <w:rPr>
          <w:spacing w:val="-6"/>
          <w:sz w:val="25"/>
        </w:rPr>
        <w:t xml:space="preserve">г. </w:t>
      </w:r>
      <w:r>
        <w:rPr>
          <w:spacing w:val="-6"/>
          <w:sz w:val="18"/>
          <w:szCs w:val="18"/>
        </w:rPr>
        <w:t>(дата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составления акта)</w:t>
      </w:r>
    </w:p>
    <w:p w:rsidR="00EF2AED" w:rsidRDefault="00EF2AED" w:rsidP="00EF2AED">
      <w:pPr>
        <w:spacing w:line="223" w:lineRule="auto"/>
        <w:rPr>
          <w:sz w:val="25"/>
        </w:rPr>
        <w:sectPr w:rsidR="00EF2AED">
          <w:type w:val="continuous"/>
          <w:pgSz w:w="11900" w:h="16820"/>
          <w:pgMar w:top="620" w:right="708" w:bottom="280" w:left="1417" w:header="720" w:footer="720" w:gutter="0"/>
          <w:cols w:num="2" w:space="720" w:equalWidth="0">
            <w:col w:w="3860" w:space="2004"/>
            <w:col w:w="3911"/>
          </w:cols>
        </w:sectPr>
      </w:pPr>
    </w:p>
    <w:p w:rsidR="00EF2AED" w:rsidRDefault="00EF2AED" w:rsidP="00EF2AED">
      <w:pPr>
        <w:tabs>
          <w:tab w:val="left" w:pos="3752"/>
          <w:tab w:val="left" w:pos="8523"/>
        </w:tabs>
        <w:spacing w:before="252"/>
        <w:ind w:left="2331" w:right="603" w:hanging="2116"/>
      </w:pPr>
      <w:r>
        <w:lastRenderedPageBreak/>
        <w:t>Комиссия, образованная</w:t>
      </w:r>
      <w:r>
        <w:rPr>
          <w:spacing w:val="44"/>
        </w:rPr>
        <w:t xml:space="preserve"> </w:t>
      </w:r>
      <w:r>
        <w:rPr>
          <w:u w:val="single" w:color="1C0F1C"/>
        </w:rPr>
        <w:tab/>
      </w:r>
      <w:r>
        <w:rPr>
          <w:u w:val="single" w:color="1C0F1C"/>
        </w:rPr>
        <w:tab/>
      </w:r>
    </w:p>
    <w:p w:rsidR="00EF2AED" w:rsidRDefault="00EF2AED" w:rsidP="00EF2AED">
      <w:pPr>
        <w:tabs>
          <w:tab w:val="left" w:pos="3752"/>
          <w:tab w:val="left" w:pos="8523"/>
        </w:tabs>
        <w:ind w:left="2330" w:right="601" w:hanging="2115"/>
        <w:rPr>
          <w:sz w:val="25"/>
        </w:rPr>
      </w:pPr>
      <w:r>
        <w:rPr>
          <w:sz w:val="25"/>
        </w:rPr>
        <w:t xml:space="preserve">                                                    </w:t>
      </w:r>
      <w:r>
        <w:rPr>
          <w:sz w:val="18"/>
          <w:szCs w:val="18"/>
        </w:rPr>
        <w:t>(форма докум</w:t>
      </w:r>
      <w:r>
        <w:rPr>
          <w:spacing w:val="-6"/>
          <w:sz w:val="18"/>
          <w:szCs w:val="18"/>
        </w:rPr>
        <w:t>ента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и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его</w:t>
      </w:r>
      <w:r>
        <w:rPr>
          <w:spacing w:val="-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реквизиты,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которым</w:t>
      </w:r>
      <w:r>
        <w:rPr>
          <w:spacing w:val="-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образована</w:t>
      </w:r>
      <w:r>
        <w:rPr>
          <w:spacing w:val="-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комиссия)</w:t>
      </w:r>
    </w:p>
    <w:p w:rsidR="00EF2AED" w:rsidRDefault="00EF2AED" w:rsidP="00EF2AED">
      <w:pPr>
        <w:tabs>
          <w:tab w:val="left" w:pos="4308"/>
        </w:tabs>
        <w:spacing w:before="3" w:line="228" w:lineRule="auto"/>
        <w:ind w:left="211" w:right="180" w:firstLine="2"/>
        <w:jc w:val="both"/>
      </w:pPr>
      <w:r>
        <w:t xml:space="preserve">в соответствии </w:t>
      </w:r>
      <w:r>
        <w:rPr>
          <w:color w:val="110000"/>
        </w:rPr>
        <w:t xml:space="preserve">с </w:t>
      </w:r>
      <w:r>
        <w:t xml:space="preserve">программой проведения оценки обеспечения готовности к отопительному периоду от </w:t>
      </w:r>
      <w:r>
        <w:rPr>
          <w:spacing w:val="22"/>
        </w:rPr>
        <w:t>"</w:t>
      </w:r>
      <w:r>
        <w:rPr>
          <w:spacing w:val="80"/>
          <w:w w:val="150"/>
          <w:u w:val="single" w:color="1F1323"/>
        </w:rPr>
        <w:t xml:space="preserve"> </w:t>
      </w:r>
      <w:r>
        <w:t xml:space="preserve">" </w:t>
      </w:r>
      <w:r>
        <w:rPr>
          <w:u w:val="single" w:color="1F1323"/>
        </w:rPr>
        <w:tab/>
      </w:r>
      <w:r>
        <w:rPr>
          <w:spacing w:val="10"/>
        </w:rPr>
        <w:t>20</w:t>
      </w:r>
      <w:r>
        <w:rPr>
          <w:spacing w:val="40"/>
          <w:u w:val="single" w:color="1F1323"/>
        </w:rPr>
        <w:t xml:space="preserve">  </w:t>
      </w:r>
      <w:r>
        <w:t>г., утвержденной</w:t>
      </w:r>
    </w:p>
    <w:p w:rsidR="00EF2AED" w:rsidRDefault="00EF2AED" w:rsidP="00EF2AED">
      <w:pPr>
        <w:pStyle w:val="a5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164465</wp:posOffset>
                </wp:positionV>
                <wp:extent cx="5892165" cy="1270"/>
                <wp:effectExtent l="13970" t="12065" r="8890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>
                            <a:gd name="T0" fmla="*/ 0 w 5892165"/>
                            <a:gd name="T1" fmla="*/ 0 h 1270"/>
                            <a:gd name="T2" fmla="*/ 5891784 w 58921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92165" h="1270">
                              <a:moveTo>
                                <a:pt x="0" y="0"/>
                              </a:moveTo>
                              <a:lnTo>
                                <a:pt x="58917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0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2.1pt;margin-top:12.95pt;width:46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" path="m,l5891784,e" filled="f" strokecolor="#180f1f" strokeweight=".72pt">
                <v:path arrowok="t" o:connecttype="custom" o:connectlocs="0,0;5891784,0" o:connectangles="0,0"/>
                <w10:wrap type="topAndBottom" anchorx="page"/>
              </v:shape>
            </w:pict>
          </mc:Fallback>
        </mc:AlternateContent>
      </w:r>
    </w:p>
    <w:p w:rsidR="00EF2AED" w:rsidRDefault="00EF2AED" w:rsidP="00EF2AED">
      <w:pPr>
        <w:spacing w:before="9" w:line="235" w:lineRule="auto"/>
        <w:ind w:left="204" w:right="190" w:firstLine="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(фамилия, инициалы руководителя (его заместителя) уполномоченного органа, </w:t>
      </w:r>
      <w:r>
        <w:rPr>
          <w:spacing w:val="-4"/>
          <w:sz w:val="18"/>
          <w:szCs w:val="18"/>
        </w:rPr>
        <w:t>проводящего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оценку обеспечения готовности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к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отопительному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периоду)</w:t>
      </w:r>
    </w:p>
    <w:p w:rsidR="00EF2AED" w:rsidRDefault="00EF2AED" w:rsidP="00EF2AED">
      <w:pPr>
        <w:tabs>
          <w:tab w:val="left" w:pos="1904"/>
          <w:tab w:val="left" w:pos="4404"/>
        </w:tabs>
        <w:spacing w:line="228" w:lineRule="auto"/>
        <w:ind w:left="204" w:right="182" w:firstLine="126"/>
        <w:jc w:val="both"/>
      </w:pPr>
      <w:r>
        <w:rPr>
          <w:color w:val="010018"/>
        </w:rPr>
        <w:t>с</w:t>
      </w:r>
      <w:r>
        <w:rPr>
          <w:color w:val="010018"/>
          <w:spacing w:val="40"/>
        </w:rPr>
        <w:t xml:space="preserve"> </w:t>
      </w:r>
      <w:r>
        <w:rPr>
          <w:spacing w:val="22"/>
        </w:rPr>
        <w:t>"</w:t>
      </w:r>
      <w:r>
        <w:rPr>
          <w:spacing w:val="80"/>
          <w:w w:val="150"/>
          <w:u w:val="single" w:color="1C0F1C"/>
        </w:rPr>
        <w:t xml:space="preserve"> </w:t>
      </w:r>
      <w:r>
        <w:t>"</w:t>
      </w:r>
      <w:r>
        <w:rPr>
          <w:spacing w:val="41"/>
        </w:rPr>
        <w:t xml:space="preserve"> </w:t>
      </w:r>
      <w:r>
        <w:rPr>
          <w:u w:val="single" w:color="1C0F1C"/>
        </w:rPr>
        <w:tab/>
      </w:r>
      <w:r>
        <w:t>20</w:t>
      </w:r>
      <w:r>
        <w:rPr>
          <w:spacing w:val="-21"/>
        </w:rPr>
        <w:t xml:space="preserve"> </w:t>
      </w:r>
      <w:r>
        <w:rPr>
          <w:spacing w:val="40"/>
          <w:u w:val="single" w:color="1C0F1C"/>
        </w:rPr>
        <w:t xml:space="preserve">  </w:t>
      </w:r>
      <w:r>
        <w:rPr>
          <w:color w:val="00081A"/>
        </w:rPr>
        <w:t>г.</w:t>
      </w:r>
      <w:r>
        <w:rPr>
          <w:color w:val="00081A"/>
          <w:spacing w:val="80"/>
        </w:rPr>
        <w:t xml:space="preserve"> </w:t>
      </w:r>
      <w:r>
        <w:t xml:space="preserve">по </w:t>
      </w:r>
      <w:r>
        <w:rPr>
          <w:spacing w:val="22"/>
        </w:rPr>
        <w:t>"</w:t>
      </w:r>
      <w:r>
        <w:rPr>
          <w:spacing w:val="80"/>
          <w:w w:val="150"/>
          <w:u w:val="single" w:color="1C0F1C"/>
        </w:rPr>
        <w:t xml:space="preserve"> </w:t>
      </w:r>
      <w:r>
        <w:t>"</w:t>
      </w:r>
      <w:r>
        <w:rPr>
          <w:spacing w:val="38"/>
        </w:rPr>
        <w:t xml:space="preserve"> </w:t>
      </w:r>
      <w:r>
        <w:rPr>
          <w:u w:val="single" w:color="1C0F1C"/>
        </w:rPr>
        <w:tab/>
      </w:r>
      <w:r>
        <w:rPr>
          <w:spacing w:val="10"/>
        </w:rPr>
        <w:t>20</w:t>
      </w:r>
      <w:r>
        <w:rPr>
          <w:spacing w:val="80"/>
          <w:u w:val="single" w:color="1C0F1C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rPr>
          <w:color w:val="000821"/>
        </w:rPr>
        <w:t>с</w:t>
      </w:r>
      <w:r>
        <w:rPr>
          <w:color w:val="000821"/>
          <w:spacing w:val="-16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 xml:space="preserve">от </w:t>
      </w:r>
      <w:r>
        <w:rPr>
          <w:spacing w:val="-2"/>
        </w:rPr>
        <w:t>27</w:t>
      </w:r>
      <w:r>
        <w:rPr>
          <w:spacing w:val="-14"/>
        </w:rPr>
        <w:t xml:space="preserve"> </w:t>
      </w:r>
      <w:r>
        <w:rPr>
          <w:spacing w:val="-2"/>
        </w:rPr>
        <w:t>июля</w:t>
      </w:r>
      <w:r>
        <w:rPr>
          <w:spacing w:val="-14"/>
        </w:rPr>
        <w:t xml:space="preserve"> </w:t>
      </w:r>
      <w:r>
        <w:rPr>
          <w:spacing w:val="-2"/>
        </w:rPr>
        <w:t>2010</w:t>
      </w:r>
      <w:r>
        <w:rPr>
          <w:spacing w:val="-9"/>
        </w:rPr>
        <w:t xml:space="preserve"> </w:t>
      </w:r>
      <w:r>
        <w:rPr>
          <w:spacing w:val="-2"/>
        </w:rPr>
        <w:t>г.</w:t>
      </w:r>
      <w:r>
        <w:rPr>
          <w:spacing w:val="-14"/>
        </w:rPr>
        <w:t xml:space="preserve"> </w:t>
      </w:r>
      <w:r>
        <w:rPr>
          <w:spacing w:val="-2"/>
        </w:rPr>
        <w:t>N</w:t>
      </w:r>
      <w:r>
        <w:rPr>
          <w:spacing w:val="-14"/>
        </w:rPr>
        <w:t xml:space="preserve"> </w:t>
      </w:r>
      <w:r>
        <w:rPr>
          <w:spacing w:val="-2"/>
        </w:rPr>
        <w:t>190-ФЗ</w:t>
      </w:r>
      <w:r>
        <w:rPr>
          <w:spacing w:val="-4"/>
        </w:rPr>
        <w:t xml:space="preserve"> </w:t>
      </w:r>
      <w:r>
        <w:rPr>
          <w:spacing w:val="-2"/>
        </w:rPr>
        <w:t>"О</w:t>
      </w:r>
      <w:r>
        <w:rPr>
          <w:spacing w:val="-10"/>
        </w:rPr>
        <w:t xml:space="preserve"> </w:t>
      </w:r>
      <w:r>
        <w:rPr>
          <w:spacing w:val="-2"/>
        </w:rPr>
        <w:t>теплоснабжении"</w:t>
      </w:r>
      <w:r>
        <w:rPr>
          <w:spacing w:val="-14"/>
        </w:rPr>
        <w:t xml:space="preserve"> </w:t>
      </w:r>
      <w:r>
        <w:rPr>
          <w:spacing w:val="-2"/>
        </w:rPr>
        <w:t>провела</w:t>
      </w:r>
      <w:r>
        <w:rPr>
          <w:spacing w:val="-4"/>
        </w:rPr>
        <w:t xml:space="preserve"> </w:t>
      </w:r>
      <w:r>
        <w:rPr>
          <w:spacing w:val="-2"/>
        </w:rPr>
        <w:t>оценку</w:t>
      </w:r>
      <w:r>
        <w:rPr>
          <w:spacing w:val="-5"/>
        </w:rPr>
        <w:t xml:space="preserve"> </w:t>
      </w:r>
      <w:r>
        <w:rPr>
          <w:spacing w:val="-2"/>
        </w:rPr>
        <w:t>обеспечения готовности</w:t>
      </w:r>
      <w:r>
        <w:rPr>
          <w:spacing w:val="-6"/>
        </w:rPr>
        <w:t xml:space="preserve"> </w:t>
      </w:r>
      <w:r>
        <w:rPr>
          <w:spacing w:val="-2"/>
        </w:rPr>
        <w:t xml:space="preserve">к </w:t>
      </w:r>
      <w:r>
        <w:t>отопительному периоду</w:t>
      </w:r>
    </w:p>
    <w:p w:rsidR="00EF2AED" w:rsidRDefault="00EF2AED" w:rsidP="00EF2AED">
      <w:pPr>
        <w:pStyle w:val="a5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1029970</wp:posOffset>
            </wp:positionH>
            <wp:positionV relativeFrom="paragraph">
              <wp:posOffset>164465</wp:posOffset>
            </wp:positionV>
            <wp:extent cx="5361305" cy="2159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AED" w:rsidRDefault="00EF2AED" w:rsidP="00EF2AED">
      <w:pPr>
        <w:spacing w:line="265" w:lineRule="exact"/>
        <w:ind w:left="204"/>
        <w:rPr>
          <w:sz w:val="18"/>
          <w:szCs w:val="18"/>
        </w:rPr>
      </w:pPr>
      <w:r>
        <w:rPr>
          <w:spacing w:val="-6"/>
          <w:sz w:val="18"/>
          <w:szCs w:val="18"/>
        </w:rPr>
        <w:t>(наименование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лица,</w:t>
      </w:r>
      <w:r>
        <w:rPr>
          <w:spacing w:val="-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подлежащего</w:t>
      </w:r>
      <w:r>
        <w:rPr>
          <w:spacing w:val="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оценке</w:t>
      </w:r>
      <w:r>
        <w:rPr>
          <w:spacing w:val="-5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обеспечения</w:t>
      </w:r>
      <w:r>
        <w:rPr>
          <w:spacing w:val="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готовности)</w:t>
      </w:r>
    </w:p>
    <w:p w:rsidR="00EF2AED" w:rsidRDefault="00EF2AED" w:rsidP="00EF2AED">
      <w:pPr>
        <w:tabs>
          <w:tab w:val="left" w:pos="2639"/>
          <w:tab w:val="left" w:pos="3972"/>
        </w:tabs>
        <w:spacing w:before="7" w:line="228" w:lineRule="auto"/>
        <w:ind w:left="206" w:right="218" w:hanging="1"/>
        <w:jc w:val="both"/>
      </w:pPr>
      <w:r>
        <w:t>Оценка</w:t>
      </w:r>
      <w:r>
        <w:rPr>
          <w:spacing w:val="80"/>
        </w:rPr>
        <w:t xml:space="preserve"> </w:t>
      </w:r>
      <w:r>
        <w:t>обеспечения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4"/>
        </w:rPr>
        <w:t>к</w:t>
      </w:r>
      <w:r>
        <w:rPr>
          <w:spacing w:val="63"/>
        </w:rPr>
        <w:t xml:space="preserve"> </w:t>
      </w:r>
      <w:r>
        <w:rPr>
          <w:spacing w:val="-4"/>
        </w:rPr>
        <w:t>отопительному</w:t>
      </w:r>
      <w:r>
        <w:rPr>
          <w:spacing w:val="22"/>
        </w:rPr>
        <w:t xml:space="preserve"> </w:t>
      </w:r>
      <w:r>
        <w:rPr>
          <w:spacing w:val="-4"/>
        </w:rPr>
        <w:t>периоду</w:t>
      </w:r>
      <w:r>
        <w:rPr>
          <w:spacing w:val="10"/>
        </w:rPr>
        <w:t xml:space="preserve"> </w:t>
      </w:r>
      <w:r>
        <w:rPr>
          <w:spacing w:val="-4"/>
        </w:rPr>
        <w:t>проводилась</w:t>
      </w:r>
      <w:r>
        <w:rPr>
          <w:spacing w:val="11"/>
        </w:rPr>
        <w:t xml:space="preserve"> </w:t>
      </w:r>
      <w:r>
        <w:rPr>
          <w:color w:val="593A13"/>
          <w:spacing w:val="-4"/>
        </w:rPr>
        <w:t>в</w:t>
      </w:r>
      <w:r>
        <w:rPr>
          <w:color w:val="593A13"/>
        </w:rPr>
        <w:t xml:space="preserve"> </w:t>
      </w:r>
      <w:r>
        <w:rPr>
          <w:spacing w:val="-4"/>
        </w:rPr>
        <w:t xml:space="preserve">отношении </w:t>
      </w:r>
      <w:r>
        <w:rPr>
          <w:spacing w:val="-2"/>
        </w:rP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объектов</w:t>
      </w:r>
      <w:r>
        <w:rPr>
          <w:spacing w:val="-14"/>
        </w:rPr>
        <w:t xml:space="preserve"> </w:t>
      </w:r>
      <w:r>
        <w:rPr>
          <w:spacing w:val="-2"/>
        </w:rPr>
        <w:t>оценки</w:t>
      </w:r>
      <w:r>
        <w:rPr>
          <w:spacing w:val="-10"/>
        </w:rPr>
        <w:t xml:space="preserve"> </w:t>
      </w:r>
      <w:r>
        <w:rPr>
          <w:spacing w:val="-2"/>
        </w:rPr>
        <w:t>обеспечения</w:t>
      </w:r>
      <w:r>
        <w:t xml:space="preserve"> </w:t>
      </w:r>
      <w:r>
        <w:rPr>
          <w:spacing w:val="-2"/>
        </w:rPr>
        <w:t>готовности:</w:t>
      </w:r>
    </w:p>
    <w:p w:rsidR="00EF2AED" w:rsidRDefault="00EF2AED" w:rsidP="00EF2AED">
      <w:pPr>
        <w:pStyle w:val="a9"/>
        <w:numPr>
          <w:ilvl w:val="0"/>
          <w:numId w:val="6"/>
        </w:numPr>
        <w:tabs>
          <w:tab w:val="left" w:pos="698"/>
          <w:tab w:val="left" w:pos="3591"/>
        </w:tabs>
        <w:spacing w:line="272" w:lineRule="exact"/>
        <w:ind w:left="698" w:hanging="254"/>
        <w:rPr>
          <w:sz w:val="25"/>
        </w:rPr>
      </w:pPr>
      <w:r>
        <w:rPr>
          <w:color w:val="1C0000"/>
          <w:sz w:val="25"/>
          <w:u w:val="single" w:color="1C0F18"/>
        </w:rPr>
        <w:tab/>
      </w:r>
      <w:r>
        <w:rPr>
          <w:color w:val="1C0000"/>
          <w:spacing w:val="-10"/>
          <w:sz w:val="25"/>
        </w:rPr>
        <w:t>;</w:t>
      </w:r>
    </w:p>
    <w:p w:rsidR="00EF2AED" w:rsidRDefault="00EF2AED" w:rsidP="00EF2AED">
      <w:pPr>
        <w:pStyle w:val="a9"/>
        <w:numPr>
          <w:ilvl w:val="0"/>
          <w:numId w:val="6"/>
        </w:numPr>
        <w:tabs>
          <w:tab w:val="left" w:pos="698"/>
          <w:tab w:val="left" w:pos="3670"/>
        </w:tabs>
        <w:spacing w:line="278" w:lineRule="exact"/>
        <w:ind w:left="698" w:hanging="254"/>
        <w:rPr>
          <w:sz w:val="25"/>
        </w:rPr>
      </w:pPr>
      <w:r>
        <w:rPr>
          <w:sz w:val="25"/>
          <w:u w:val="single" w:color="1C0C1C"/>
        </w:rPr>
        <w:t xml:space="preserve"> </w:t>
      </w:r>
      <w:r>
        <w:rPr>
          <w:sz w:val="25"/>
          <w:u w:val="single" w:color="1C0C1C"/>
        </w:rPr>
        <w:tab/>
      </w:r>
    </w:p>
    <w:p w:rsidR="00EF2AED" w:rsidRDefault="00EF2AED" w:rsidP="00EF2AED">
      <w:pPr>
        <w:pStyle w:val="a9"/>
        <w:numPr>
          <w:ilvl w:val="0"/>
          <w:numId w:val="6"/>
        </w:numPr>
        <w:tabs>
          <w:tab w:val="left" w:pos="698"/>
          <w:tab w:val="left" w:pos="3666"/>
        </w:tabs>
        <w:spacing w:line="283" w:lineRule="exact"/>
        <w:ind w:left="698" w:hanging="258"/>
        <w:rPr>
          <w:sz w:val="25"/>
        </w:rPr>
      </w:pPr>
      <w:r>
        <w:rPr>
          <w:sz w:val="25"/>
          <w:u w:val="single" w:color="1C0F18"/>
        </w:rPr>
        <w:t xml:space="preserve"> </w:t>
      </w:r>
      <w:r>
        <w:rPr>
          <w:sz w:val="25"/>
          <w:u w:val="single" w:color="1C0F18"/>
        </w:rPr>
        <w:tab/>
      </w:r>
    </w:p>
    <w:p w:rsidR="00EF2AED" w:rsidRDefault="00EF2AED" w:rsidP="00EF2AED">
      <w:pPr>
        <w:pStyle w:val="a5"/>
        <w:spacing w:before="16"/>
        <w:rPr>
          <w:sz w:val="25"/>
        </w:rPr>
      </w:pPr>
    </w:p>
    <w:p w:rsidR="00EF2AED" w:rsidRDefault="00EF2AED" w:rsidP="00EF2AED">
      <w:pPr>
        <w:spacing w:line="223" w:lineRule="auto"/>
        <w:ind w:left="199" w:right="1197" w:firstLine="1"/>
      </w:pP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ходе</w:t>
      </w:r>
      <w:r>
        <w:rPr>
          <w:spacing w:val="-10"/>
        </w:rPr>
        <w:t xml:space="preserve"> </w:t>
      </w:r>
      <w:r>
        <w:rPr>
          <w:spacing w:val="-6"/>
        </w:rPr>
        <w:t>проведения оценки</w:t>
      </w:r>
      <w:r>
        <w:t xml:space="preserve"> </w:t>
      </w:r>
      <w:r>
        <w:rPr>
          <w:spacing w:val="-6"/>
        </w:rPr>
        <w:t>обеспечения</w:t>
      </w:r>
      <w:r>
        <w:rPr>
          <w:spacing w:val="9"/>
        </w:rPr>
        <w:t xml:space="preserve"> </w:t>
      </w:r>
      <w:r>
        <w:rPr>
          <w:spacing w:val="-6"/>
        </w:rPr>
        <w:t>готовности</w:t>
      </w:r>
      <w: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отопительному</w:t>
      </w:r>
      <w:r>
        <w:rPr>
          <w:spacing w:val="7"/>
        </w:rPr>
        <w:t xml:space="preserve"> </w:t>
      </w:r>
      <w:r>
        <w:rPr>
          <w:spacing w:val="-6"/>
        </w:rPr>
        <w:t xml:space="preserve">периоду </w:t>
      </w:r>
      <w:r>
        <w:t>комиссия установила:</w:t>
      </w:r>
    </w:p>
    <w:p w:rsidR="00EF2AED" w:rsidRDefault="00EF2AED" w:rsidP="00EF2AED">
      <w:pPr>
        <w:pStyle w:val="a9"/>
        <w:numPr>
          <w:ilvl w:val="0"/>
          <w:numId w:val="8"/>
        </w:numPr>
        <w:tabs>
          <w:tab w:val="left" w:pos="441"/>
        </w:tabs>
        <w:spacing w:before="271"/>
        <w:ind w:left="441" w:hanging="241"/>
        <w:rPr>
          <w:sz w:val="24"/>
          <w:szCs w:val="24"/>
        </w:rPr>
      </w:pPr>
      <w:r>
        <w:rPr>
          <w:spacing w:val="-6"/>
          <w:sz w:val="24"/>
          <w:szCs w:val="24"/>
        </w:rPr>
        <w:t>Уровни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готовности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объектов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обеспечения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готовности</w:t>
      </w:r>
      <w:proofErr w:type="gramEnd"/>
      <w:r>
        <w:rPr>
          <w:spacing w:val="-6"/>
          <w:sz w:val="24"/>
          <w:szCs w:val="24"/>
        </w:rPr>
        <w:t>:</w:t>
      </w:r>
    </w:p>
    <w:p w:rsidR="00EF2AED" w:rsidRDefault="00EF2AED" w:rsidP="00EF2AED">
      <w:pPr>
        <w:pStyle w:val="a5"/>
        <w:spacing w:before="52"/>
        <w:rPr>
          <w:sz w:val="20"/>
        </w:rPr>
      </w:pPr>
    </w:p>
    <w:tbl>
      <w:tblPr>
        <w:tblW w:w="0" w:type="auto"/>
        <w:tblInd w:w="129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440"/>
      </w:tblGrid>
      <w:tr w:rsidR="00EF2AED" w:rsidTr="00EF2AED">
        <w:trPr>
          <w:trHeight w:val="757"/>
        </w:trPr>
        <w:tc>
          <w:tcPr>
            <w:tcW w:w="468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  <w:hideMark/>
          </w:tcPr>
          <w:p w:rsidR="00EF2AED" w:rsidRDefault="00EF2AED">
            <w:pPr>
              <w:pStyle w:val="TableParagraph"/>
              <w:spacing w:before="78"/>
              <w:ind w:left="30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>Объект</w:t>
            </w:r>
            <w:proofErr w:type="spellEnd"/>
            <w:r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>оценки</w:t>
            </w:r>
            <w:proofErr w:type="spellEnd"/>
            <w:r>
              <w:rPr>
                <w:rFonts w:eastAsia="Calibri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>обеспечения</w:t>
            </w:r>
            <w:proofErr w:type="spellEnd"/>
            <w:r>
              <w:rPr>
                <w:rFonts w:eastAsia="Calibri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>готовности</w:t>
            </w:r>
            <w:proofErr w:type="spellEnd"/>
          </w:p>
        </w:tc>
        <w:tc>
          <w:tcPr>
            <w:tcW w:w="444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  <w:hideMark/>
          </w:tcPr>
          <w:p w:rsidR="00EF2AED" w:rsidRDefault="00EF2AED">
            <w:pPr>
              <w:pStyle w:val="TableParagraph"/>
              <w:spacing w:before="97"/>
              <w:ind w:left="438" w:right="420" w:firstLine="7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готовности </w:t>
            </w:r>
            <w:r>
              <w:rPr>
                <w:rFonts w:eastAsia="Calibri"/>
                <w:spacing w:val="-8"/>
                <w:sz w:val="24"/>
                <w:szCs w:val="24"/>
              </w:rPr>
              <w:t>(Готов/готов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8"/>
                <w:sz w:val="24"/>
                <w:szCs w:val="24"/>
              </w:rPr>
              <w:t>с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8"/>
                <w:sz w:val="24"/>
                <w:szCs w:val="24"/>
              </w:rPr>
              <w:t>условиями/не</w:t>
            </w:r>
            <w:r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8"/>
                <w:sz w:val="24"/>
                <w:szCs w:val="24"/>
              </w:rPr>
              <w:t>готов)</w:t>
            </w:r>
          </w:p>
        </w:tc>
      </w:tr>
      <w:tr w:rsidR="00EF2AED" w:rsidTr="00EF2AED">
        <w:trPr>
          <w:trHeight w:val="469"/>
        </w:trPr>
        <w:tc>
          <w:tcPr>
            <w:tcW w:w="468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  <w:hideMark/>
          </w:tcPr>
          <w:p w:rsidR="00EF2AED" w:rsidRDefault="00EF2AED">
            <w:pPr>
              <w:pStyle w:val="TableParagraph"/>
              <w:spacing w:before="59"/>
              <w:ind w:left="7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444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</w:tcPr>
          <w:p w:rsidR="00EF2AED" w:rsidRDefault="00EF2AE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F2AED" w:rsidTr="00EF2AED">
        <w:trPr>
          <w:trHeight w:val="474"/>
        </w:trPr>
        <w:tc>
          <w:tcPr>
            <w:tcW w:w="468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  <w:hideMark/>
          </w:tcPr>
          <w:p w:rsidR="00EF2AED" w:rsidRDefault="00EF2AED">
            <w:pPr>
              <w:pStyle w:val="TableParagraph"/>
              <w:spacing w:before="68"/>
              <w:ind w:left="7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444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</w:tcPr>
          <w:p w:rsidR="00EF2AED" w:rsidRDefault="00EF2AE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F2AED" w:rsidTr="00EF2AED">
        <w:trPr>
          <w:trHeight w:val="484"/>
        </w:trPr>
        <w:tc>
          <w:tcPr>
            <w:tcW w:w="468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  <w:hideMark/>
          </w:tcPr>
          <w:p w:rsidR="00EF2AED" w:rsidRDefault="00EF2AED">
            <w:pPr>
              <w:pStyle w:val="TableParagraph"/>
              <w:spacing w:before="68"/>
              <w:ind w:left="78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4440" w:type="dxa"/>
            <w:tcBorders>
              <w:top w:val="single" w:sz="6" w:space="0" w:color="180F1C"/>
              <w:left w:val="single" w:sz="6" w:space="0" w:color="180F1C"/>
              <w:bottom w:val="single" w:sz="6" w:space="0" w:color="180F1C"/>
              <w:right w:val="single" w:sz="6" w:space="0" w:color="180F1C"/>
            </w:tcBorders>
          </w:tcPr>
          <w:p w:rsidR="00EF2AED" w:rsidRDefault="00EF2AE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EF2AED" w:rsidRDefault="00EF2AED" w:rsidP="00EF2AED">
      <w:pPr>
        <w:pStyle w:val="a9"/>
        <w:numPr>
          <w:ilvl w:val="0"/>
          <w:numId w:val="8"/>
        </w:numPr>
        <w:tabs>
          <w:tab w:val="left" w:pos="436"/>
        </w:tabs>
        <w:spacing w:before="239"/>
        <w:ind w:left="436" w:hanging="241"/>
        <w:rPr>
          <w:sz w:val="24"/>
          <w:szCs w:val="24"/>
        </w:rPr>
      </w:pPr>
      <w:r>
        <w:rPr>
          <w:spacing w:val="-6"/>
          <w:sz w:val="24"/>
          <w:szCs w:val="24"/>
        </w:rPr>
        <w:t>Уровень готовности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лица,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подлежащего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оценке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обеспечения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готовности:</w:t>
      </w:r>
    </w:p>
    <w:p w:rsidR="00EF2AED" w:rsidRDefault="00EF2AED" w:rsidP="00EF2AED">
      <w:pPr>
        <w:pStyle w:val="a5"/>
        <w:spacing w:before="2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179070</wp:posOffset>
                </wp:positionV>
                <wp:extent cx="5800725" cy="494030"/>
                <wp:effectExtent l="0" t="0" r="9525" b="20320"/>
                <wp:wrapTopAndBottom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725" cy="494030"/>
                          <a:chOff x="0" y="0"/>
                          <a:chExt cx="5800725" cy="494030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2973323" y="4572"/>
                            <a:ext cx="2822575" cy="4851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180F1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111FC" w:rsidRDefault="00A111FC" w:rsidP="00EF2AED">
                              <w:pPr>
                                <w:spacing w:before="106" w:line="216" w:lineRule="auto"/>
                                <w:ind w:left="431" w:right="420" w:firstLine="775"/>
                              </w:pPr>
                              <w:r>
                                <w:t xml:space="preserve">Уровень готовности </w:t>
                              </w:r>
                              <w:r>
                                <w:rPr>
                                  <w:spacing w:val="-8"/>
                                </w:rPr>
                                <w:t>(Готов/готов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color w:val="00010F"/>
                                  <w:spacing w:val="-8"/>
                                </w:rPr>
                                <w:t xml:space="preserve">с </w:t>
                              </w:r>
                              <w:r>
                                <w:rPr>
                                  <w:spacing w:val="-8"/>
                                </w:rPr>
                                <w:t>условиями/не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готов)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572" y="4572"/>
                            <a:ext cx="2969260" cy="4851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180F1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111FC" w:rsidRDefault="00A111FC" w:rsidP="00EF2AED">
                              <w:pPr>
                                <w:spacing w:before="88"/>
                                <w:ind w:left="26" w:right="27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Лицо,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подлежащее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оценке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обеспечения</w:t>
                              </w:r>
                            </w:p>
                            <w:p w:rsidR="00A111FC" w:rsidRDefault="00A111FC" w:rsidP="00EF2AED">
                              <w:pPr>
                                <w:spacing w:before="56"/>
                                <w:ind w:left="27" w:righ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ГОТОВНО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ЭТИ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76.8pt;margin-top:14.1pt;width:456.75pt;height:38.9pt;z-index:-251659776;mso-wrap-distance-left:0;mso-wrap-distance-right:0;mso-position-horizontal-relative:page" coordsize="58007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4" o:spid="_x0000_s1027" type="#_x0000_t202" style="position:absolute;left:29733;top:45;width:28225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0YcIA&#10;AADbAAAADwAAAGRycy9kb3ducmV2LnhtbESPQWsCMRCF74X+hzCF3mq2i5a6GqUUikVP3RZ6HTbj&#10;ZulmEpJU4783guDx8eZ9b95yne0oDhTi4FjB86QCQdw5PXCv4Of74+kVREzIGkfHpOBEEdar+7sl&#10;Ntod+YsObepFgXBsUIFJyTdSxs6QxThxnrh4excspiJDL3XAY4HbUdZV9SItDlwaDHp6N9T9tf+2&#10;vOHztv7dtPuQd/Mdd/XJGN8q9fiQ3xYgEuV0O76mP7WC2RQuWwoA5Oo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3RhwgAAANsAAAAPAAAAAAAAAAAAAAAAAJgCAABkcnMvZG93&#10;bnJldi54bWxQSwUGAAAAAAQABAD1AAAAhwMAAAAA&#10;" filled="f" strokecolor="#180f1c" strokeweight=".72pt">
                  <v:textbox inset="0,0,0,0">
                    <w:txbxContent>
                      <w:p w:rsidR="00A111FC" w:rsidRDefault="00A111FC" w:rsidP="00EF2AED">
                        <w:pPr>
                          <w:spacing w:before="106" w:line="216" w:lineRule="auto"/>
                          <w:ind w:left="431" w:right="420" w:firstLine="775"/>
                        </w:pPr>
                        <w:r>
                          <w:t xml:space="preserve">Уровень готовности </w:t>
                        </w:r>
                        <w:r>
                          <w:rPr>
                            <w:spacing w:val="-8"/>
                          </w:rPr>
                          <w:t>(Готов/готов</w:t>
                        </w:r>
                        <w:r>
                          <w:t xml:space="preserve"> </w:t>
                        </w:r>
                        <w:r>
                          <w:rPr>
                            <w:color w:val="00010F"/>
                            <w:spacing w:val="-8"/>
                          </w:rPr>
                          <w:t xml:space="preserve">с </w:t>
                        </w:r>
                        <w:r>
                          <w:rPr>
                            <w:spacing w:val="-8"/>
                          </w:rPr>
                          <w:t>условиями/не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готов)</w:t>
                        </w:r>
                      </w:p>
                    </w:txbxContent>
                  </v:textbox>
                </v:shape>
                <v:shape id="Textbox 55" o:spid="_x0000_s1028" type="#_x0000_t202" style="position:absolute;left:45;top:45;width:29693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R+sIA&#10;AADbAAAADwAAAGRycy9kb3ducmV2LnhtbESPQWsCMRCF74X+hzAFbzXrgsVujSKCKPXkttDrsBk3&#10;SzeTkESN/74pFHp8vHnfm7dcZzuKK4U4OFYwm1YgiDunB+4VfH7snhcgYkLWODomBXeKsF49Piyx&#10;0e7GJ7q2qRcFwrFBBSYl30gZO0MW49R54uKdXbCYigy91AFvBW5HWVfVi7Q4cGkw6GlrqPtuL7a8&#10;4fN7/bVvzyEfX4/c1XdjfKvU5Clv3kAkyun/+C990Armc/jdUgA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9H6wgAAANsAAAAPAAAAAAAAAAAAAAAAAJgCAABkcnMvZG93&#10;bnJldi54bWxQSwUGAAAAAAQABAD1AAAAhwMAAAAA&#10;" filled="f" strokecolor="#180f1c" strokeweight=".72pt">
                  <v:textbox inset="0,0,0,0">
                    <w:txbxContent>
                      <w:p w:rsidR="00A111FC" w:rsidRDefault="00A111FC" w:rsidP="00EF2AED">
                        <w:pPr>
                          <w:spacing w:before="88"/>
                          <w:ind w:left="26" w:right="27"/>
                          <w:jc w:val="center"/>
                        </w:pPr>
                        <w:r>
                          <w:rPr>
                            <w:spacing w:val="-4"/>
                          </w:rPr>
                          <w:t>Лицо,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подлежащее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оценке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обеспечения</w:t>
                        </w:r>
                      </w:p>
                      <w:p w:rsidR="00A111FC" w:rsidRDefault="00A111FC" w:rsidP="00EF2AED">
                        <w:pPr>
                          <w:spacing w:before="56"/>
                          <w:ind w:left="27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ГОТОВНО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ЭТИ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2AED" w:rsidRDefault="00EF2AED" w:rsidP="00EF2AED">
      <w:pPr>
        <w:rPr>
          <w:sz w:val="20"/>
          <w:lang w:eastAsia="en-US"/>
        </w:rPr>
        <w:sectPr w:rsidR="00EF2AED">
          <w:type w:val="continuous"/>
          <w:pgSz w:w="11900" w:h="16820"/>
          <w:pgMar w:top="620" w:right="708" w:bottom="280" w:left="1417" w:header="720" w:footer="720" w:gutter="0"/>
          <w:cols w:space="720"/>
        </w:sectPr>
      </w:pPr>
    </w:p>
    <w:p w:rsidR="00EF2AED" w:rsidRDefault="00EF2AED" w:rsidP="00EF2AED">
      <w:pPr>
        <w:pStyle w:val="a5"/>
        <w:ind w:left="195"/>
        <w:rPr>
          <w:sz w:val="20"/>
        </w:rPr>
      </w:pPr>
    </w:p>
    <w:p w:rsidR="00EF2AED" w:rsidRDefault="00EF2AED" w:rsidP="00EF2AED">
      <w:pPr>
        <w:tabs>
          <w:tab w:val="left" w:pos="3530"/>
          <w:tab w:val="left" w:pos="4130"/>
        </w:tabs>
        <w:spacing w:before="270" w:line="230" w:lineRule="auto"/>
        <w:ind w:left="262" w:right="142" w:firstLine="5"/>
      </w:pPr>
      <w:r>
        <w:t>Приложение:</w:t>
      </w:r>
      <w:r>
        <w:rPr>
          <w:spacing w:val="60"/>
        </w:rPr>
        <w:t xml:space="preserve"> </w:t>
      </w:r>
      <w:r>
        <w:t>1.</w:t>
      </w:r>
      <w:r>
        <w:rPr>
          <w:spacing w:val="46"/>
        </w:rPr>
        <w:t xml:space="preserve"> </w:t>
      </w:r>
      <w:r>
        <w:t>Оценочный</w:t>
      </w:r>
      <w:r>
        <w:rPr>
          <w:spacing w:val="57"/>
        </w:rPr>
        <w:t xml:space="preserve"> </w:t>
      </w:r>
      <w:r>
        <w:t>лист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расчета</w:t>
      </w:r>
      <w:r>
        <w:rPr>
          <w:spacing w:val="52"/>
        </w:rPr>
        <w:t xml:space="preserve"> </w:t>
      </w:r>
      <w:r>
        <w:t>индекса</w:t>
      </w:r>
      <w:r>
        <w:rPr>
          <w:spacing w:val="53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 xml:space="preserve">отопительному периоду </w:t>
      </w:r>
      <w:r>
        <w:rPr>
          <w:u w:val="single" w:color="180C1C"/>
        </w:rPr>
        <w:tab/>
      </w:r>
      <w:r>
        <w:t xml:space="preserve">на </w:t>
      </w:r>
      <w:r>
        <w:rPr>
          <w:u w:val="single" w:color="180C1C"/>
        </w:rPr>
        <w:tab/>
      </w:r>
      <w:r>
        <w:t>л. в 1 экз.</w:t>
      </w:r>
    </w:p>
    <w:p w:rsidR="00EF2AED" w:rsidRDefault="00EF2AED" w:rsidP="00EF2AED">
      <w:pPr>
        <w:spacing w:line="284" w:lineRule="exact"/>
        <w:ind w:left="267"/>
        <w:rPr>
          <w:sz w:val="18"/>
          <w:szCs w:val="18"/>
        </w:rPr>
      </w:pPr>
      <w:r>
        <w:rPr>
          <w:spacing w:val="-6"/>
          <w:sz w:val="18"/>
          <w:szCs w:val="18"/>
        </w:rPr>
        <w:t>(объект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оценки</w:t>
      </w:r>
      <w:r>
        <w:rPr>
          <w:spacing w:val="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обеспечения</w:t>
      </w:r>
      <w:r>
        <w:rPr>
          <w:spacing w:val="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готовности)</w:t>
      </w:r>
    </w:p>
    <w:p w:rsidR="00EF2AED" w:rsidRDefault="00EF2AED" w:rsidP="00EF2AED">
      <w:pPr>
        <w:pStyle w:val="a9"/>
        <w:numPr>
          <w:ilvl w:val="0"/>
          <w:numId w:val="10"/>
        </w:numPr>
        <w:tabs>
          <w:tab w:val="left" w:pos="662"/>
          <w:tab w:val="left" w:pos="2080"/>
          <w:tab w:val="left" w:pos="2760"/>
          <w:tab w:val="left" w:pos="3340"/>
          <w:tab w:val="left" w:pos="4322"/>
          <w:tab w:val="left" w:pos="5351"/>
          <w:tab w:val="left" w:pos="6718"/>
          <w:tab w:val="left" w:pos="7056"/>
          <w:tab w:val="left" w:pos="8815"/>
        </w:tabs>
        <w:spacing w:before="20"/>
        <w:rPr>
          <w:sz w:val="24"/>
          <w:szCs w:val="24"/>
        </w:rPr>
      </w:pPr>
      <w:r>
        <w:rPr>
          <w:spacing w:val="-2"/>
          <w:sz w:val="24"/>
          <w:szCs w:val="24"/>
        </w:rPr>
        <w:t>Оценочный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лист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расчета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индекса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готовности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отопительному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периоду</w:t>
      </w:r>
    </w:p>
    <w:p w:rsidR="00EF2AED" w:rsidRDefault="00EF2AED" w:rsidP="00EF2AED">
      <w:pPr>
        <w:tabs>
          <w:tab w:val="left" w:pos="2624"/>
          <w:tab w:val="left" w:pos="3227"/>
        </w:tabs>
        <w:spacing w:line="260" w:lineRule="exact"/>
        <w:ind w:left="282"/>
      </w:pPr>
      <w:r>
        <w:rPr>
          <w:u w:val="single" w:color="1C0F1C"/>
        </w:rPr>
        <w:tab/>
      </w:r>
      <w:r>
        <w:t xml:space="preserve">на </w:t>
      </w:r>
      <w:r>
        <w:rPr>
          <w:u w:val="single" w:color="1C0F1C"/>
        </w:rPr>
        <w:tab/>
      </w:r>
      <w:r>
        <w:t>л.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4"/>
        </w:rPr>
        <w:t>экз.</w:t>
      </w:r>
    </w:p>
    <w:p w:rsidR="00EF2AED" w:rsidRDefault="00EF2AED" w:rsidP="00EF2AED">
      <w:pPr>
        <w:spacing w:line="281" w:lineRule="exact"/>
        <w:ind w:left="262"/>
        <w:rPr>
          <w:sz w:val="18"/>
          <w:szCs w:val="18"/>
        </w:rPr>
      </w:pPr>
      <w:r>
        <w:rPr>
          <w:spacing w:val="-4"/>
          <w:sz w:val="18"/>
          <w:szCs w:val="18"/>
        </w:rPr>
        <w:t>(объект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оценки</w:t>
      </w:r>
      <w:r>
        <w:rPr>
          <w:spacing w:val="-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обеспечения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готовности)</w:t>
      </w:r>
    </w:p>
    <w:p w:rsidR="00EF2AED" w:rsidRDefault="00EF2AED" w:rsidP="00EF2AED">
      <w:pPr>
        <w:pStyle w:val="a9"/>
        <w:numPr>
          <w:ilvl w:val="0"/>
          <w:numId w:val="10"/>
        </w:numPr>
        <w:tabs>
          <w:tab w:val="left" w:pos="657"/>
          <w:tab w:val="left" w:pos="2080"/>
          <w:tab w:val="left" w:pos="2760"/>
          <w:tab w:val="left" w:pos="3340"/>
          <w:tab w:val="left" w:pos="4327"/>
          <w:tab w:val="left" w:pos="5351"/>
          <w:tab w:val="left" w:pos="6718"/>
          <w:tab w:val="left" w:pos="7056"/>
          <w:tab w:val="left" w:pos="8820"/>
        </w:tabs>
        <w:spacing w:line="281" w:lineRule="exact"/>
        <w:ind w:left="657"/>
        <w:rPr>
          <w:sz w:val="24"/>
          <w:szCs w:val="24"/>
        </w:rPr>
      </w:pPr>
      <w:r>
        <w:rPr>
          <w:spacing w:val="-2"/>
          <w:sz w:val="24"/>
          <w:szCs w:val="24"/>
        </w:rPr>
        <w:t>Оценочный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лист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расчета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индекса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готовности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отопительному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периоду</w:t>
      </w:r>
    </w:p>
    <w:p w:rsidR="00EF2AED" w:rsidRDefault="00EF2AED" w:rsidP="00EF2AED">
      <w:pPr>
        <w:tabs>
          <w:tab w:val="left" w:pos="2618"/>
          <w:tab w:val="left" w:pos="3223"/>
        </w:tabs>
        <w:spacing w:before="2" w:line="230" w:lineRule="auto"/>
        <w:ind w:left="257" w:right="5329" w:firstLine="19"/>
        <w:rPr>
          <w:sz w:val="18"/>
          <w:szCs w:val="18"/>
        </w:rPr>
      </w:pPr>
      <w:r>
        <w:rPr>
          <w:u w:val="single" w:color="130C1C"/>
        </w:rPr>
        <w:tab/>
      </w:r>
      <w:r>
        <w:t xml:space="preserve">на </w:t>
      </w:r>
      <w:r>
        <w:rPr>
          <w:u w:val="single" w:color="130C1C"/>
        </w:rPr>
        <w:tab/>
      </w:r>
      <w:r>
        <w:t xml:space="preserve">л. </w:t>
      </w:r>
      <w:r>
        <w:rPr>
          <w:color w:val="38070A"/>
        </w:rPr>
        <w:t xml:space="preserve">в </w:t>
      </w:r>
      <w:r>
        <w:rPr>
          <w:color w:val="110000"/>
        </w:rPr>
        <w:t xml:space="preserve">1 </w:t>
      </w:r>
      <w:r>
        <w:t xml:space="preserve">экз. </w:t>
      </w:r>
      <w:r>
        <w:rPr>
          <w:spacing w:val="-6"/>
          <w:sz w:val="18"/>
          <w:szCs w:val="18"/>
        </w:rPr>
        <w:t>(объект оценки</w:t>
      </w:r>
      <w:r>
        <w:rPr>
          <w:spacing w:val="-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обеспечения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готовности)</w:t>
      </w:r>
    </w:p>
    <w:p w:rsidR="00EF2AED" w:rsidRDefault="00EF2AED" w:rsidP="00EF2AED">
      <w:pPr>
        <w:tabs>
          <w:tab w:val="left" w:pos="9176"/>
        </w:tabs>
        <w:spacing w:before="261"/>
        <w:ind w:left="258"/>
      </w:pPr>
      <w:r>
        <w:rPr>
          <w:spacing w:val="-7"/>
        </w:rPr>
        <w:t>Председатель</w:t>
      </w:r>
      <w:r>
        <w:rPr>
          <w:spacing w:val="40"/>
        </w:rPr>
        <w:t xml:space="preserve"> </w:t>
      </w:r>
      <w:r>
        <w:t>комиссии:</w:t>
      </w:r>
      <w:r>
        <w:rPr>
          <w:spacing w:val="40"/>
        </w:rPr>
        <w:t xml:space="preserve"> </w:t>
      </w:r>
      <w:r>
        <w:rPr>
          <w:u w:val="single" w:color="1C0F1F"/>
        </w:rPr>
        <w:tab/>
      </w:r>
    </w:p>
    <w:p w:rsidR="00EF2AED" w:rsidRDefault="00EF2AED" w:rsidP="00EF2AED">
      <w:pPr>
        <w:spacing w:before="1" w:line="284" w:lineRule="exact"/>
        <w:ind w:left="4073"/>
        <w:rPr>
          <w:sz w:val="18"/>
          <w:szCs w:val="18"/>
        </w:rPr>
      </w:pPr>
      <w:r>
        <w:rPr>
          <w:spacing w:val="-6"/>
          <w:sz w:val="18"/>
          <w:szCs w:val="18"/>
        </w:rPr>
        <w:t>(подпись,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расшифровка</w:t>
      </w:r>
      <w:r>
        <w:rPr>
          <w:spacing w:val="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подписи)</w:t>
      </w:r>
    </w:p>
    <w:p w:rsidR="00EF2AED" w:rsidRDefault="00EF2AED" w:rsidP="00EF2AED">
      <w:pPr>
        <w:spacing w:line="277" w:lineRule="exact"/>
        <w:ind w:left="262"/>
      </w:pPr>
      <w:r>
        <w:rPr>
          <w:spacing w:val="-7"/>
        </w:rPr>
        <w:t>Заместитель</w:t>
      </w:r>
      <w:r>
        <w:rPr>
          <w:spacing w:val="18"/>
        </w:rPr>
        <w:t xml:space="preserve"> </w:t>
      </w:r>
      <w:r>
        <w:rPr>
          <w:spacing w:val="-2"/>
        </w:rPr>
        <w:t>председателя</w:t>
      </w:r>
    </w:p>
    <w:p w:rsidR="00EF2AED" w:rsidRDefault="00EF2AED" w:rsidP="00EF2AED">
      <w:pPr>
        <w:pStyle w:val="a5"/>
        <w:spacing w:before="9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1069975</wp:posOffset>
            </wp:positionH>
            <wp:positionV relativeFrom="paragraph">
              <wp:posOffset>72390</wp:posOffset>
            </wp:positionV>
            <wp:extent cx="646430" cy="73025"/>
            <wp:effectExtent l="0" t="0" r="1270" b="3175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AED" w:rsidRDefault="00EF2AED" w:rsidP="00EF2AED">
      <w:pPr>
        <w:pStyle w:val="a5"/>
        <w:spacing w:line="20" w:lineRule="exact"/>
        <w:ind w:left="138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974590" cy="9525"/>
                <wp:effectExtent l="9525" t="9525" r="698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590" cy="9525"/>
                          <a:chOff x="0" y="0"/>
                          <a:chExt cx="49745" cy="95"/>
                        </a:xfrm>
                      </wpg:grpSpPr>
                      <wps:wsp>
                        <wps:cNvPr id="6" name="Graphic 59"/>
                        <wps:cNvSpPr>
                          <a:spLocks/>
                        </wps:cNvSpPr>
                        <wps:spPr bwMode="auto">
                          <a:xfrm>
                            <a:off x="0" y="45"/>
                            <a:ext cx="49745" cy="13"/>
                          </a:xfrm>
                          <a:custGeom>
                            <a:avLst/>
                            <a:gdLst>
                              <a:gd name="T0" fmla="*/ 0 w 4974590"/>
                              <a:gd name="T1" fmla="*/ 0 h 1270"/>
                              <a:gd name="T2" fmla="*/ 4974336 w 49745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4590" h="1270">
                                <a:moveTo>
                                  <a:pt x="0" y="0"/>
                                </a:moveTo>
                                <a:lnTo>
                                  <a:pt x="4974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0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391.7pt;height:.75pt;mso-position-horizontal-relative:char;mso-position-vertical-relative:line" coordsize="497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">
                <v:shape id="Graphic 59" o:spid="_x0000_s1027" style="position:absolute;top:45;width:49745;height:13;visibility:visible;mso-wrap-style:square;v-text-anchor:top" coordsize="49745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46b4A&#10;AADaAAAADwAAAGRycy9kb3ducmV2LnhtbESPSwvCMBCE74L/IazgTVMVRKtRRBB8nHwgHtdmbYvN&#10;pjRR6783guBxmJlvmOm8NoV4UuVyywp63QgEcWJ1zqmC03HVGYFwHlljYZkUvMnBfNZsTDHW9sV7&#10;eh58KgKEXYwKMu/LWEqXZGTQdW1JHLybrQz6IKtU6gpfAW4K2Y+ioTSYc1jIsKRlRsn98DAKlucd&#10;bXtjuuw3m/Sq3WIsB6VWqt2qFxMQnmr/D//aa61gC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c+Om+AAAA2gAAAA8AAAAAAAAAAAAAAAAAmAIAAGRycy9kb3ducmV2&#10;LnhtbFBLBQYAAAAABAAEAPUAAACDAwAAAAA=&#10;" path="m,l4974336,e" filled="f" strokecolor="#1c0f1f" strokeweight=".72pt">
                  <v:path arrowok="t" o:connecttype="custom" o:connectlocs="0,0;49742,0" o:connectangles="0,0"/>
                </v:shape>
                <w10:anchorlock/>
              </v:group>
            </w:pict>
          </mc:Fallback>
        </mc:AlternateContent>
      </w:r>
    </w:p>
    <w:p w:rsidR="00EF2AED" w:rsidRDefault="00EF2AED" w:rsidP="00EF2AED">
      <w:pPr>
        <w:spacing w:before="15"/>
        <w:ind w:left="3828"/>
        <w:rPr>
          <w:sz w:val="18"/>
          <w:szCs w:val="18"/>
        </w:rPr>
      </w:pPr>
      <w:r>
        <w:rPr>
          <w:spacing w:val="-6"/>
          <w:sz w:val="18"/>
          <w:szCs w:val="18"/>
        </w:rPr>
        <w:t>(подпись,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расшифровка</w:t>
      </w:r>
      <w:r>
        <w:rPr>
          <w:spacing w:val="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подписи)</w:t>
      </w:r>
    </w:p>
    <w:p w:rsidR="00EF2AED" w:rsidRDefault="00EF2AED" w:rsidP="00EF2AED">
      <w:pPr>
        <w:tabs>
          <w:tab w:val="left" w:pos="9286"/>
        </w:tabs>
        <w:spacing w:line="274" w:lineRule="exact"/>
        <w:ind w:left="263"/>
      </w:pPr>
      <w:r>
        <w:rPr>
          <w:spacing w:val="-5"/>
        </w:rPr>
        <w:t xml:space="preserve">Члены </w:t>
      </w:r>
      <w:r>
        <w:t>комиссии:</w:t>
      </w:r>
      <w:r>
        <w:rPr>
          <w:spacing w:val="31"/>
        </w:rPr>
        <w:t xml:space="preserve"> </w:t>
      </w:r>
      <w:r>
        <w:rPr>
          <w:u w:val="single" w:color="1C0F1F"/>
        </w:rPr>
        <w:tab/>
      </w:r>
    </w:p>
    <w:p w:rsidR="00EF2AED" w:rsidRDefault="00EF2AED" w:rsidP="00EF2AED">
      <w:pPr>
        <w:spacing w:line="283" w:lineRule="exact"/>
        <w:ind w:left="3766"/>
        <w:rPr>
          <w:sz w:val="18"/>
          <w:szCs w:val="18"/>
        </w:rPr>
      </w:pPr>
      <w:r>
        <w:rPr>
          <w:spacing w:val="-6"/>
          <w:sz w:val="18"/>
          <w:szCs w:val="18"/>
        </w:rPr>
        <w:t>(подпись,</w:t>
      </w:r>
      <w:r>
        <w:rPr>
          <w:spacing w:val="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расшифровка</w:t>
      </w:r>
      <w:r>
        <w:rPr>
          <w:spacing w:val="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подписи)</w:t>
      </w:r>
    </w:p>
    <w:p w:rsidR="00EF2AED" w:rsidRDefault="00EF2AED" w:rsidP="00EF2AED">
      <w:pPr>
        <w:tabs>
          <w:tab w:val="left" w:pos="599"/>
          <w:tab w:val="left" w:pos="2155"/>
          <w:tab w:val="left" w:pos="2704"/>
          <w:tab w:val="left" w:pos="8516"/>
        </w:tabs>
        <w:spacing w:before="271" w:line="235" w:lineRule="auto"/>
        <w:ind w:left="258" w:right="798"/>
        <w:jc w:val="center"/>
      </w:pP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актами оценки обеспечения</w:t>
      </w:r>
      <w:r>
        <w:t xml:space="preserve"> </w:t>
      </w:r>
      <w:r>
        <w:rPr>
          <w:spacing w:val="-6"/>
        </w:rPr>
        <w:t xml:space="preserve">готовности ознакомлен, один экземпляр акта получил: </w:t>
      </w:r>
      <w:r>
        <w:rPr>
          <w:spacing w:val="-10"/>
        </w:rPr>
        <w:t>"</w:t>
      </w:r>
      <w:r>
        <w:tab/>
        <w:t xml:space="preserve">" </w:t>
      </w:r>
      <w:r>
        <w:rPr>
          <w:u w:val="single" w:color="1C0F1C"/>
        </w:rPr>
        <w:tab/>
      </w:r>
      <w:r>
        <w:rPr>
          <w:spacing w:val="-6"/>
        </w:rPr>
        <w:t>20</w:t>
      </w:r>
      <w:r>
        <w:tab/>
        <w:t xml:space="preserve">г. </w:t>
      </w:r>
      <w:r>
        <w:rPr>
          <w:u w:val="single" w:color="1C0F1C"/>
        </w:rPr>
        <w:tab/>
      </w:r>
    </w:p>
    <w:p w:rsidR="00EF2AED" w:rsidRDefault="00EF2AED" w:rsidP="00EF2AED">
      <w:pPr>
        <w:spacing w:line="230" w:lineRule="auto"/>
        <w:ind w:left="4073" w:right="1808" w:firstLine="2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(подпись,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расшифровка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подписи </w:t>
      </w:r>
      <w:r>
        <w:rPr>
          <w:spacing w:val="-2"/>
          <w:sz w:val="18"/>
          <w:szCs w:val="18"/>
        </w:rPr>
        <w:t xml:space="preserve">руководителя (его уполномоченного </w:t>
      </w:r>
      <w:r>
        <w:rPr>
          <w:spacing w:val="-6"/>
          <w:sz w:val="18"/>
          <w:szCs w:val="18"/>
        </w:rPr>
        <w:t>представителя)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в</w:t>
      </w:r>
      <w:r>
        <w:rPr>
          <w:spacing w:val="-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отношении</w:t>
      </w:r>
      <w:r>
        <w:rPr>
          <w:spacing w:val="-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которого проводилась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оценка</w:t>
      </w:r>
      <w:proofErr w:type="gramEnd"/>
    </w:p>
    <w:p w:rsidR="00EF2AED" w:rsidRDefault="00EF2AED" w:rsidP="00EF2AED">
      <w:pPr>
        <w:spacing w:line="230" w:lineRule="auto"/>
        <w:ind w:left="3337" w:right="798"/>
        <w:jc w:val="center"/>
        <w:rPr>
          <w:sz w:val="18"/>
          <w:szCs w:val="18"/>
        </w:rPr>
      </w:pPr>
      <w:r>
        <w:rPr>
          <w:spacing w:val="-6"/>
          <w:sz w:val="18"/>
          <w:szCs w:val="18"/>
        </w:rPr>
        <w:t>обеспечения</w:t>
      </w:r>
      <w:r>
        <w:rPr>
          <w:spacing w:val="-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готовности</w:t>
      </w:r>
      <w:r>
        <w:rPr>
          <w:spacing w:val="-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к </w:t>
      </w:r>
      <w:r>
        <w:rPr>
          <w:sz w:val="18"/>
          <w:szCs w:val="18"/>
        </w:rPr>
        <w:t>отопительному периоду)</w:t>
      </w:r>
    </w:p>
    <w:p w:rsidR="00EF2AED" w:rsidRDefault="00EF2AED" w:rsidP="00EF2AED">
      <w:pPr>
        <w:spacing w:line="230" w:lineRule="auto"/>
        <w:rPr>
          <w:sz w:val="25"/>
        </w:rPr>
        <w:sectPr w:rsidR="00EF2AED">
          <w:pgSz w:w="11900" w:h="16820"/>
          <w:pgMar w:top="660" w:right="708" w:bottom="280" w:left="1417" w:header="720" w:footer="720" w:gutter="0"/>
          <w:cols w:space="720"/>
        </w:sectPr>
      </w:pPr>
    </w:p>
    <w:p w:rsidR="00EF2AED" w:rsidRDefault="00EF2AED" w:rsidP="00EF2AED">
      <w:pPr>
        <w:pStyle w:val="a5"/>
        <w:spacing w:before="71"/>
        <w:ind w:left="4230"/>
        <w:jc w:val="center"/>
      </w:pPr>
      <w:r>
        <w:lastRenderedPageBreak/>
        <w:t>Приложение</w:t>
      </w:r>
      <w:r>
        <w:rPr>
          <w:spacing w:val="5"/>
        </w:rPr>
        <w:t xml:space="preserve"> </w:t>
      </w:r>
      <w:r>
        <w:rPr>
          <w:spacing w:val="-5"/>
        </w:rPr>
        <w:t>№4</w:t>
      </w:r>
    </w:p>
    <w:p w:rsidR="00EF2AED" w:rsidRDefault="00EF2AED" w:rsidP="00EF2AED">
      <w:pPr>
        <w:pStyle w:val="a5"/>
        <w:spacing w:before="55"/>
        <w:ind w:left="4992" w:right="822" w:hanging="38"/>
        <w:jc w:val="center"/>
      </w:pPr>
      <w:r>
        <w:t xml:space="preserve">к программе проведения оценки </w:t>
      </w:r>
      <w:r>
        <w:rPr>
          <w:spacing w:val="-2"/>
        </w:rPr>
        <w:t>об</w:t>
      </w:r>
      <w:r w:rsidR="00C23A2E">
        <w:rPr>
          <w:spacing w:val="-2"/>
        </w:rPr>
        <w:t>еспечения готовности теплоснабжающей</w:t>
      </w:r>
    </w:p>
    <w:p w:rsidR="00EF2AED" w:rsidRDefault="00C23A2E" w:rsidP="00EF2AED">
      <w:pPr>
        <w:pStyle w:val="a5"/>
        <w:ind w:left="3868"/>
        <w:jc w:val="center"/>
      </w:pPr>
      <w:r>
        <w:t>организации</w:t>
      </w:r>
      <w:r w:rsidR="00EF2AED">
        <w:rPr>
          <w:spacing w:val="5"/>
        </w:rPr>
        <w:t xml:space="preserve"> </w:t>
      </w:r>
      <w:r w:rsidR="00EF2AED">
        <w:rPr>
          <w:spacing w:val="-2"/>
        </w:rPr>
        <w:t>к отопительному периоду 2025-2026 годов</w:t>
      </w: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  <w:spacing w:before="80"/>
      </w:pPr>
    </w:p>
    <w:p w:rsidR="00EF2AED" w:rsidRDefault="00EF2AED" w:rsidP="00EF2AED">
      <w:pPr>
        <w:pStyle w:val="a5"/>
        <w:ind w:left="203"/>
        <w:jc w:val="center"/>
      </w:pP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ACПOPT</w:t>
      </w:r>
    </w:p>
    <w:p w:rsidR="00EF2AED" w:rsidRDefault="00EF2AED" w:rsidP="00EF2AED">
      <w:pPr>
        <w:pStyle w:val="a5"/>
        <w:tabs>
          <w:tab w:val="left" w:pos="5936"/>
          <w:tab w:val="left" w:pos="6554"/>
        </w:tabs>
        <w:spacing w:before="204"/>
        <w:ind w:left="293"/>
      </w:pPr>
      <w:r>
        <w:t>обеспечения</w:t>
      </w:r>
      <w:r>
        <w:rPr>
          <w:spacing w:val="31"/>
        </w:rPr>
        <w:t xml:space="preserve"> </w:t>
      </w:r>
      <w:r>
        <w:t>готовности</w:t>
      </w:r>
      <w:r>
        <w:rPr>
          <w:spacing w:val="2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отопительному</w:t>
      </w:r>
      <w:r>
        <w:rPr>
          <w:spacing w:val="24"/>
        </w:rPr>
        <w:t xml:space="preserve"> </w:t>
      </w:r>
      <w:r>
        <w:t>периоду</w:t>
      </w:r>
      <w:r>
        <w:rPr>
          <w:spacing w:val="32"/>
        </w:rPr>
        <w:t xml:space="preserve"> </w:t>
      </w:r>
      <w:r>
        <w:rPr>
          <w:u w:val="single" w:color="341C23"/>
        </w:rPr>
        <w:tab/>
      </w:r>
      <w:r>
        <w:t>/</w:t>
      </w:r>
      <w:r>
        <w:rPr>
          <w:spacing w:val="-34"/>
        </w:rPr>
        <w:t xml:space="preserve"> </w:t>
      </w:r>
      <w:r>
        <w:rPr>
          <w:u w:val="single" w:color="341C23"/>
        </w:rPr>
        <w:tab/>
      </w:r>
      <w:proofErr w:type="spellStart"/>
      <w:r>
        <w:rPr>
          <w:spacing w:val="-5"/>
        </w:rPr>
        <w:t>rr</w:t>
      </w:r>
      <w:proofErr w:type="spellEnd"/>
      <w:r>
        <w:rPr>
          <w:spacing w:val="-5"/>
        </w:rPr>
        <w:t>.</w:t>
      </w:r>
    </w:p>
    <w:p w:rsidR="00EF2AED" w:rsidRDefault="00EF2AED" w:rsidP="00EF2AED">
      <w:pPr>
        <w:pStyle w:val="a5"/>
        <w:tabs>
          <w:tab w:val="left" w:pos="8357"/>
        </w:tabs>
        <w:spacing w:before="165"/>
        <w:ind w:left="1261" w:right="631" w:hanging="969"/>
        <w:rPr>
          <w:sz w:val="18"/>
          <w:szCs w:val="18"/>
        </w:rPr>
      </w:pPr>
      <w:proofErr w:type="gramStart"/>
      <w:r>
        <w:t xml:space="preserve">Выдан </w:t>
      </w:r>
      <w:r>
        <w:rPr>
          <w:u w:val="single" w:color="1C1323"/>
        </w:rPr>
        <w:tab/>
      </w:r>
      <w:r>
        <w:rPr>
          <w:u w:val="single" w:color="1C1323"/>
        </w:rPr>
        <w:tab/>
      </w:r>
      <w:r>
        <w:t xml:space="preserve">  </w:t>
      </w:r>
      <w:r>
        <w:rPr>
          <w:spacing w:val="-2"/>
          <w:sz w:val="18"/>
          <w:szCs w:val="18"/>
        </w:rPr>
        <w:t xml:space="preserve">(наименование 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лица,</w:t>
      </w:r>
      <w:r>
        <w:rPr>
          <w:spacing w:val="-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подлежащего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оценке обеспечения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готовности к</w:t>
      </w:r>
      <w:proofErr w:type="gramEnd"/>
    </w:p>
    <w:p w:rsidR="00EF2AED" w:rsidRDefault="00EF2AED" w:rsidP="00EF2AED">
      <w:pPr>
        <w:pStyle w:val="a5"/>
        <w:spacing w:before="5"/>
        <w:ind w:left="3802"/>
        <w:rPr>
          <w:sz w:val="18"/>
          <w:szCs w:val="18"/>
        </w:rPr>
      </w:pPr>
      <w:r>
        <w:rPr>
          <w:spacing w:val="-2"/>
          <w:sz w:val="18"/>
          <w:szCs w:val="18"/>
        </w:rPr>
        <w:t>отопительному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периоду)</w:t>
      </w:r>
    </w:p>
    <w:p w:rsidR="00EF2AED" w:rsidRDefault="00EF2AED" w:rsidP="00EF2AED">
      <w:pPr>
        <w:pStyle w:val="a5"/>
        <w:tabs>
          <w:tab w:val="left" w:pos="1977"/>
          <w:tab w:val="left" w:pos="3360"/>
          <w:tab w:val="left" w:pos="4529"/>
          <w:tab w:val="left" w:pos="6036"/>
          <w:tab w:val="left" w:pos="7522"/>
        </w:tabs>
        <w:spacing w:line="235" w:lineRule="auto"/>
        <w:ind w:left="292" w:right="114" w:firstLin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907415</wp:posOffset>
                </wp:positionV>
                <wp:extent cx="1850390" cy="1270"/>
                <wp:effectExtent l="11430" t="12065" r="5080" b="57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"/>
                        </a:xfrm>
                        <a:custGeom>
                          <a:avLst/>
                          <a:gdLst>
                            <a:gd name="T0" fmla="*/ 0 w 1850389"/>
                            <a:gd name="T1" fmla="*/ 0 h 1270"/>
                            <a:gd name="T2" fmla="*/ 1850136 w 185038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0389" h="1270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0F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8.4pt;margin-top:71.45pt;width:145.7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0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" path="m,l1850136,e" filled="f" strokecolor="#1c0f1c" strokeweight=".72pt">
                <v:path arrowok="t" o:connecttype="custom" o:connectlocs="0,0;1850137,0" o:connectangles="0,0"/>
                <w10:wrap anchorx="page"/>
              </v:shape>
            </w:pict>
          </mc:Fallback>
        </mc:AlternateContent>
      </w:r>
      <w:proofErr w:type="gramStart"/>
      <w:r>
        <w:t>В</w:t>
      </w:r>
      <w:r>
        <w:rPr>
          <w:spacing w:val="80"/>
        </w:rPr>
        <w:t xml:space="preserve"> </w:t>
      </w:r>
      <w:r>
        <w:t>отношении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объектов,</w:t>
      </w:r>
      <w:r>
        <w:tab/>
        <w:t>по</w:t>
      </w:r>
      <w:r>
        <w:rPr>
          <w:spacing w:val="80"/>
        </w:rPr>
        <w:t xml:space="preserve"> </w:t>
      </w:r>
      <w:r>
        <w:t>которым</w:t>
      </w:r>
      <w:r>
        <w:tab/>
      </w:r>
      <w:r>
        <w:rPr>
          <w:spacing w:val="-2"/>
        </w:rPr>
        <w:t>проводилась</w:t>
      </w:r>
      <w:r>
        <w:tab/>
      </w:r>
      <w:r>
        <w:rPr>
          <w:spacing w:val="-2"/>
        </w:rPr>
        <w:t>оценка</w:t>
      </w:r>
      <w:r>
        <w:rPr>
          <w:spacing w:val="67"/>
        </w:rPr>
        <w:t xml:space="preserve"> </w:t>
      </w:r>
      <w:r>
        <w:rPr>
          <w:spacing w:val="-2"/>
        </w:rPr>
        <w:t xml:space="preserve">обеспечения </w:t>
      </w:r>
      <w:r>
        <w:t>готовности к отопительном›</w:t>
      </w:r>
      <w:r>
        <w:rPr>
          <w:spacing w:val="40"/>
        </w:rPr>
        <w:t xml:space="preserve"> </w:t>
      </w:r>
      <w:r>
        <w:t>периоду:</w:t>
      </w:r>
      <w:proofErr w:type="gramEnd"/>
    </w:p>
    <w:p w:rsidR="00EF2AED" w:rsidRDefault="00EF2AED" w:rsidP="00EF2AED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267970</wp:posOffset>
                </wp:positionV>
                <wp:extent cx="1850390" cy="1270"/>
                <wp:effectExtent l="11430" t="10795" r="508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"/>
                        </a:xfrm>
                        <a:custGeom>
                          <a:avLst/>
                          <a:gdLst>
                            <a:gd name="T0" fmla="*/ 0 w 1850389"/>
                            <a:gd name="T1" fmla="*/ 0 h 1270"/>
                            <a:gd name="T2" fmla="*/ 1850136 w 185038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0389" h="1270">
                              <a:moveTo>
                                <a:pt x="0" y="0"/>
                              </a:moveTo>
                              <a:lnTo>
                                <a:pt x="18501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8.4pt;margin-top:21.1pt;width:14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0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" path="m,l1850136,e" filled="f" strokecolor="#1f1323" strokeweight=".72pt">
                <v:path arrowok="t" o:connecttype="custom" o:connectlocs="0,0;1850137,0" o:connectangles="0,0"/>
                <w10:wrap type="topAndBottom" anchorx="page"/>
              </v:shape>
            </w:pict>
          </mc:Fallback>
        </mc:AlternateContent>
      </w:r>
      <w:r>
        <w:t xml:space="preserve">      </w:t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1085215</wp:posOffset>
            </wp:positionH>
            <wp:positionV relativeFrom="paragraph">
              <wp:posOffset>436880</wp:posOffset>
            </wp:positionV>
            <wp:extent cx="2018030" cy="14033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  <w:spacing w:before="160"/>
        <w:ind w:left="297"/>
      </w:pPr>
      <w:r>
        <w:rPr>
          <w:spacing w:val="-4"/>
        </w:rPr>
        <w:t>Основание</w:t>
      </w:r>
      <w:r>
        <w:rPr>
          <w:spacing w:val="-5"/>
        </w:rPr>
        <w:t xml:space="preserve"> </w:t>
      </w:r>
      <w:r>
        <w:rPr>
          <w:spacing w:val="-4"/>
        </w:rPr>
        <w:t>выдачи</w:t>
      </w:r>
      <w:r>
        <w:rPr>
          <w:spacing w:val="-11"/>
        </w:rPr>
        <w:t xml:space="preserve"> </w:t>
      </w:r>
      <w:r>
        <w:rPr>
          <w:spacing w:val="-4"/>
        </w:rPr>
        <w:t xml:space="preserve"> паспорта</w:t>
      </w:r>
      <w:r>
        <w:rPr>
          <w:spacing w:val="-7"/>
        </w:rPr>
        <w:t xml:space="preserve"> </w:t>
      </w:r>
      <w:r>
        <w:rPr>
          <w:spacing w:val="-4"/>
        </w:rPr>
        <w:t xml:space="preserve">обеспечения </w:t>
      </w:r>
      <w:r>
        <w:rPr>
          <w:spacing w:val="-11"/>
        </w:rPr>
        <w:t xml:space="preserve"> </w:t>
      </w:r>
      <w:r>
        <w:rPr>
          <w:spacing w:val="-4"/>
        </w:rPr>
        <w:t>го</w:t>
      </w:r>
      <w:r>
        <w:rPr>
          <w:spacing w:val="-28"/>
        </w:rPr>
        <w:t>т</w:t>
      </w:r>
      <w:r>
        <w:rPr>
          <w:spacing w:val="-4"/>
        </w:rPr>
        <w:t>овнос</w:t>
      </w:r>
      <w:r>
        <w:rPr>
          <w:spacing w:val="-11"/>
        </w:rPr>
        <w:t xml:space="preserve">ти 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отопительному</w:t>
      </w:r>
      <w:r>
        <w:rPr>
          <w:spacing w:val="8"/>
        </w:rPr>
        <w:t xml:space="preserve"> </w:t>
      </w:r>
      <w:r>
        <w:rPr>
          <w:spacing w:val="-4"/>
        </w:rPr>
        <w:t>периоду</w:t>
      </w:r>
      <w:r>
        <w:rPr>
          <w:spacing w:val="-10"/>
        </w:rPr>
        <w:t>:</w:t>
      </w:r>
    </w:p>
    <w:p w:rsidR="00EF2AED" w:rsidRDefault="00EF2AED" w:rsidP="00EF2AED">
      <w:pPr>
        <w:pStyle w:val="a5"/>
        <w:tabs>
          <w:tab w:val="left" w:pos="8267"/>
          <w:tab w:val="left" w:pos="9639"/>
        </w:tabs>
        <w:spacing w:before="2"/>
        <w:ind w:left="299"/>
      </w:pPr>
      <w:r>
        <w:t>Акт</w:t>
      </w:r>
      <w:r>
        <w:rPr>
          <w:spacing w:val="-2"/>
        </w:rPr>
        <w:t xml:space="preserve"> </w:t>
      </w:r>
      <w:r>
        <w:t>оценки обеспечения</w:t>
      </w:r>
      <w:r>
        <w:rPr>
          <w:spacing w:val="12"/>
        </w:rPr>
        <w:t xml:space="preserve"> </w:t>
      </w:r>
      <w:r>
        <w:t>готовности</w:t>
      </w:r>
      <w:r>
        <w:rPr>
          <w:spacing w:val="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отопительному</w:t>
      </w:r>
      <w:r>
        <w:rPr>
          <w:spacing w:val="-13"/>
        </w:rPr>
        <w:t xml:space="preserve"> </w:t>
      </w:r>
      <w:r>
        <w:t xml:space="preserve">периоду от </w:t>
      </w:r>
      <w:r>
        <w:rPr>
          <w:u w:val="single" w:color="131323"/>
        </w:rPr>
        <w:tab/>
      </w:r>
      <w:r>
        <w:t xml:space="preserve">N </w:t>
      </w:r>
      <w:r>
        <w:rPr>
          <w:u w:val="single" w:color="131323"/>
        </w:rPr>
        <w:tab/>
      </w: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</w:pPr>
    </w:p>
    <w:p w:rsidR="00EF2AED" w:rsidRDefault="00EF2AED" w:rsidP="00EF2AED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179705</wp:posOffset>
                </wp:positionV>
                <wp:extent cx="2901950" cy="1270"/>
                <wp:effectExtent l="10795" t="8255" r="1143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*/ 0 w 2901950"/>
                            <a:gd name="T1" fmla="*/ 0 h 1270"/>
                            <a:gd name="T2" fmla="*/ 2901696 w 290195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01950" h="1270">
                              <a:moveTo>
                                <a:pt x="0" y="0"/>
                              </a:moveTo>
                              <a:lnTo>
                                <a:pt x="29016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21.85pt;margin-top:14.15pt;width:22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" path="m,l2901696,e" filled="f" strokecolor="#231323" strokeweight=".72pt">
                <v:path arrowok="t" o:connecttype="custom" o:connectlocs="0,0;2901696,0" o:connectangles="0,0"/>
                <w10:wrap type="topAndBottom" anchorx="page"/>
              </v:shape>
            </w:pict>
          </mc:Fallback>
        </mc:AlternateContent>
      </w:r>
    </w:p>
    <w:p w:rsidR="00EF2AED" w:rsidRDefault="00EF2AED" w:rsidP="00EF2AED">
      <w:pPr>
        <w:pStyle w:val="a5"/>
        <w:ind w:left="3866" w:right="281"/>
        <w:jc w:val="both"/>
        <w:rPr>
          <w:sz w:val="18"/>
          <w:szCs w:val="18"/>
        </w:rPr>
      </w:pPr>
      <w:r>
        <w:t>(</w:t>
      </w:r>
      <w:r>
        <w:rPr>
          <w:sz w:val="18"/>
          <w:szCs w:val="18"/>
        </w:rPr>
        <w:t>подпись</w:t>
      </w:r>
      <w:proofErr w:type="gramStart"/>
      <w:r>
        <w:rPr>
          <w:sz w:val="18"/>
          <w:szCs w:val="18"/>
        </w:rPr>
        <w:t>.</w:t>
      </w:r>
      <w:proofErr w:type="gramEnd"/>
      <w:r>
        <w:rPr>
          <w:spacing w:val="-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асшифровка подписи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печать </w:t>
      </w:r>
      <w:r>
        <w:rPr>
          <w:spacing w:val="-2"/>
          <w:sz w:val="18"/>
          <w:szCs w:val="18"/>
        </w:rPr>
        <w:t>уполномоченного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органа, образовавшего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комиссию по </w:t>
      </w:r>
      <w:r>
        <w:rPr>
          <w:sz w:val="18"/>
          <w:szCs w:val="18"/>
        </w:rPr>
        <w:t>проведению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оценки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обеспечения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готовности</w:t>
      </w:r>
    </w:p>
    <w:p w:rsidR="00EF2AED" w:rsidRDefault="00EF2AED" w:rsidP="00EF2AED">
      <w:pPr>
        <w:pStyle w:val="a5"/>
        <w:ind w:left="3867"/>
        <w:rPr>
          <w:position w:val="-2"/>
          <w:sz w:val="18"/>
          <w:szCs w:val="18"/>
        </w:rPr>
      </w:pPr>
      <w:r>
        <w:rPr>
          <w:sz w:val="18"/>
          <w:szCs w:val="18"/>
        </w:rPr>
        <w:t>к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отопительному периоду</w:t>
      </w:r>
      <w:r>
        <w:rPr>
          <w:spacing w:val="-5"/>
          <w:position w:val="-2"/>
          <w:sz w:val="18"/>
          <w:szCs w:val="18"/>
        </w:rPr>
        <w:t>)</w:t>
      </w:r>
    </w:p>
    <w:p w:rsidR="00E46A27" w:rsidRPr="00EF2AED" w:rsidRDefault="00E46A27">
      <w:pPr>
        <w:rPr>
          <w:sz w:val="28"/>
          <w:szCs w:val="28"/>
        </w:rPr>
      </w:pPr>
    </w:p>
    <w:sectPr w:rsidR="00E46A27" w:rsidRPr="00EF2AED" w:rsidSect="00EF2A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B9"/>
    <w:multiLevelType w:val="multilevel"/>
    <w:tmpl w:val="6F5CB574"/>
    <w:lvl w:ilvl="0">
      <w:start w:val="1"/>
      <w:numFmt w:val="decimal"/>
      <w:lvlText w:val="%1."/>
      <w:lvlJc w:val="left"/>
      <w:pPr>
        <w:ind w:left="1282" w:hanging="362"/>
      </w:pPr>
      <w:rPr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64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99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5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0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63" w:hanging="708"/>
      </w:pPr>
      <w:rPr>
        <w:lang w:val="ru-RU" w:eastAsia="en-US" w:bidi="ar-SA"/>
      </w:rPr>
    </w:lvl>
  </w:abstractNum>
  <w:abstractNum w:abstractNumId="1">
    <w:nsid w:val="0E0D3763"/>
    <w:multiLevelType w:val="multilevel"/>
    <w:tmpl w:val="0ED443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DFB3DCB"/>
    <w:multiLevelType w:val="hybridMultilevel"/>
    <w:tmpl w:val="88A6CBF0"/>
    <w:lvl w:ilvl="0" w:tplc="439E56F2">
      <w:start w:val="1"/>
      <w:numFmt w:val="decimal"/>
      <w:lvlText w:val="%1."/>
      <w:lvlJc w:val="left"/>
      <w:pPr>
        <w:ind w:left="69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FEC22210">
      <w:numFmt w:val="bullet"/>
      <w:lvlText w:val="•"/>
      <w:lvlJc w:val="left"/>
      <w:pPr>
        <w:ind w:left="1607" w:hanging="255"/>
      </w:pPr>
      <w:rPr>
        <w:lang w:val="ru-RU" w:eastAsia="en-US" w:bidi="ar-SA"/>
      </w:rPr>
    </w:lvl>
    <w:lvl w:ilvl="2" w:tplc="0B96EBE2">
      <w:numFmt w:val="bullet"/>
      <w:lvlText w:val="•"/>
      <w:lvlJc w:val="left"/>
      <w:pPr>
        <w:ind w:left="2515" w:hanging="255"/>
      </w:pPr>
      <w:rPr>
        <w:lang w:val="ru-RU" w:eastAsia="en-US" w:bidi="ar-SA"/>
      </w:rPr>
    </w:lvl>
    <w:lvl w:ilvl="3" w:tplc="00CA7F16">
      <w:numFmt w:val="bullet"/>
      <w:lvlText w:val="•"/>
      <w:lvlJc w:val="left"/>
      <w:pPr>
        <w:ind w:left="3422" w:hanging="255"/>
      </w:pPr>
      <w:rPr>
        <w:lang w:val="ru-RU" w:eastAsia="en-US" w:bidi="ar-SA"/>
      </w:rPr>
    </w:lvl>
    <w:lvl w:ilvl="4" w:tplc="D0BC749A">
      <w:numFmt w:val="bullet"/>
      <w:lvlText w:val="•"/>
      <w:lvlJc w:val="left"/>
      <w:pPr>
        <w:ind w:left="4330" w:hanging="255"/>
      </w:pPr>
      <w:rPr>
        <w:lang w:val="ru-RU" w:eastAsia="en-US" w:bidi="ar-SA"/>
      </w:rPr>
    </w:lvl>
    <w:lvl w:ilvl="5" w:tplc="A4249F06">
      <w:numFmt w:val="bullet"/>
      <w:lvlText w:val="•"/>
      <w:lvlJc w:val="left"/>
      <w:pPr>
        <w:ind w:left="5237" w:hanging="255"/>
      </w:pPr>
      <w:rPr>
        <w:lang w:val="ru-RU" w:eastAsia="en-US" w:bidi="ar-SA"/>
      </w:rPr>
    </w:lvl>
    <w:lvl w:ilvl="6" w:tplc="4D007F52">
      <w:numFmt w:val="bullet"/>
      <w:lvlText w:val="•"/>
      <w:lvlJc w:val="left"/>
      <w:pPr>
        <w:ind w:left="6145" w:hanging="255"/>
      </w:pPr>
      <w:rPr>
        <w:lang w:val="ru-RU" w:eastAsia="en-US" w:bidi="ar-SA"/>
      </w:rPr>
    </w:lvl>
    <w:lvl w:ilvl="7" w:tplc="E0A4AC62">
      <w:numFmt w:val="bullet"/>
      <w:lvlText w:val="•"/>
      <w:lvlJc w:val="left"/>
      <w:pPr>
        <w:ind w:left="7052" w:hanging="255"/>
      </w:pPr>
      <w:rPr>
        <w:lang w:val="ru-RU" w:eastAsia="en-US" w:bidi="ar-SA"/>
      </w:rPr>
    </w:lvl>
    <w:lvl w:ilvl="8" w:tplc="B0C2B9B0">
      <w:numFmt w:val="bullet"/>
      <w:lvlText w:val="•"/>
      <w:lvlJc w:val="left"/>
      <w:pPr>
        <w:ind w:left="7960" w:hanging="255"/>
      </w:pPr>
      <w:rPr>
        <w:lang w:val="ru-RU" w:eastAsia="en-US" w:bidi="ar-SA"/>
      </w:rPr>
    </w:lvl>
  </w:abstractNum>
  <w:abstractNum w:abstractNumId="3">
    <w:nsid w:val="391A6BFE"/>
    <w:multiLevelType w:val="hybridMultilevel"/>
    <w:tmpl w:val="6E4CC56E"/>
    <w:lvl w:ilvl="0" w:tplc="C80E77DC">
      <w:start w:val="2"/>
      <w:numFmt w:val="decimal"/>
      <w:lvlText w:val="%1."/>
      <w:lvlJc w:val="left"/>
      <w:pPr>
        <w:ind w:left="662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ru-RU" w:eastAsia="en-US" w:bidi="ar-SA"/>
      </w:rPr>
    </w:lvl>
    <w:lvl w:ilvl="1" w:tplc="A0A43400">
      <w:numFmt w:val="bullet"/>
      <w:lvlText w:val="•"/>
      <w:lvlJc w:val="left"/>
      <w:pPr>
        <w:ind w:left="1571" w:hanging="395"/>
      </w:pPr>
      <w:rPr>
        <w:lang w:val="ru-RU" w:eastAsia="en-US" w:bidi="ar-SA"/>
      </w:rPr>
    </w:lvl>
    <w:lvl w:ilvl="2" w:tplc="63622EDA">
      <w:numFmt w:val="bullet"/>
      <w:lvlText w:val="•"/>
      <w:lvlJc w:val="left"/>
      <w:pPr>
        <w:ind w:left="2483" w:hanging="395"/>
      </w:pPr>
      <w:rPr>
        <w:lang w:val="ru-RU" w:eastAsia="en-US" w:bidi="ar-SA"/>
      </w:rPr>
    </w:lvl>
    <w:lvl w:ilvl="3" w:tplc="E822F2C8">
      <w:numFmt w:val="bullet"/>
      <w:lvlText w:val="•"/>
      <w:lvlJc w:val="left"/>
      <w:pPr>
        <w:ind w:left="3394" w:hanging="395"/>
      </w:pPr>
      <w:rPr>
        <w:lang w:val="ru-RU" w:eastAsia="en-US" w:bidi="ar-SA"/>
      </w:rPr>
    </w:lvl>
    <w:lvl w:ilvl="4" w:tplc="8EB08412">
      <w:numFmt w:val="bullet"/>
      <w:lvlText w:val="•"/>
      <w:lvlJc w:val="left"/>
      <w:pPr>
        <w:ind w:left="4306" w:hanging="395"/>
      </w:pPr>
      <w:rPr>
        <w:lang w:val="ru-RU" w:eastAsia="en-US" w:bidi="ar-SA"/>
      </w:rPr>
    </w:lvl>
    <w:lvl w:ilvl="5" w:tplc="3B442024">
      <w:numFmt w:val="bullet"/>
      <w:lvlText w:val="•"/>
      <w:lvlJc w:val="left"/>
      <w:pPr>
        <w:ind w:left="5217" w:hanging="395"/>
      </w:pPr>
      <w:rPr>
        <w:lang w:val="ru-RU" w:eastAsia="en-US" w:bidi="ar-SA"/>
      </w:rPr>
    </w:lvl>
    <w:lvl w:ilvl="6" w:tplc="52FC0EFA">
      <w:numFmt w:val="bullet"/>
      <w:lvlText w:val="•"/>
      <w:lvlJc w:val="left"/>
      <w:pPr>
        <w:ind w:left="6129" w:hanging="395"/>
      </w:pPr>
      <w:rPr>
        <w:lang w:val="ru-RU" w:eastAsia="en-US" w:bidi="ar-SA"/>
      </w:rPr>
    </w:lvl>
    <w:lvl w:ilvl="7" w:tplc="D1265AD8">
      <w:numFmt w:val="bullet"/>
      <w:lvlText w:val="•"/>
      <w:lvlJc w:val="left"/>
      <w:pPr>
        <w:ind w:left="7040" w:hanging="395"/>
      </w:pPr>
      <w:rPr>
        <w:lang w:val="ru-RU" w:eastAsia="en-US" w:bidi="ar-SA"/>
      </w:rPr>
    </w:lvl>
    <w:lvl w:ilvl="8" w:tplc="7B4CA5C4">
      <w:numFmt w:val="bullet"/>
      <w:lvlText w:val="•"/>
      <w:lvlJc w:val="left"/>
      <w:pPr>
        <w:ind w:left="7952" w:hanging="395"/>
      </w:pPr>
      <w:rPr>
        <w:lang w:val="ru-RU" w:eastAsia="en-US" w:bidi="ar-SA"/>
      </w:rPr>
    </w:lvl>
  </w:abstractNum>
  <w:abstractNum w:abstractNumId="4">
    <w:nsid w:val="42336BC4"/>
    <w:multiLevelType w:val="multilevel"/>
    <w:tmpl w:val="210C1F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8" w:hanging="2160"/>
      </w:pPr>
      <w:rPr>
        <w:rFonts w:hint="default"/>
      </w:rPr>
    </w:lvl>
  </w:abstractNum>
  <w:abstractNum w:abstractNumId="5">
    <w:nsid w:val="478F0599"/>
    <w:multiLevelType w:val="multilevel"/>
    <w:tmpl w:val="6F5CB574"/>
    <w:lvl w:ilvl="0">
      <w:start w:val="1"/>
      <w:numFmt w:val="decimal"/>
      <w:lvlText w:val="%1."/>
      <w:lvlJc w:val="left"/>
      <w:pPr>
        <w:ind w:left="1282" w:hanging="362"/>
      </w:pPr>
      <w:rPr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64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99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5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0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63" w:hanging="708"/>
      </w:pPr>
      <w:rPr>
        <w:lang w:val="ru-RU" w:eastAsia="en-US" w:bidi="ar-SA"/>
      </w:rPr>
    </w:lvl>
  </w:abstractNum>
  <w:abstractNum w:abstractNumId="6">
    <w:nsid w:val="4CD24B4A"/>
    <w:multiLevelType w:val="multilevel"/>
    <w:tmpl w:val="9C26028C"/>
    <w:lvl w:ilvl="0">
      <w:start w:val="11"/>
      <w:numFmt w:val="decimal"/>
      <w:lvlText w:val="%1"/>
      <w:lvlJc w:val="left"/>
      <w:pPr>
        <w:ind w:left="167" w:hanging="90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7" w:hanging="90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" w:hanging="9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4" w:hanging="197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4">
      <w:numFmt w:val="bullet"/>
      <w:lvlText w:val="•"/>
      <w:lvlJc w:val="left"/>
      <w:pPr>
        <w:ind w:left="4006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7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2" w:hanging="197"/>
      </w:pPr>
      <w:rPr>
        <w:lang w:val="ru-RU" w:eastAsia="en-US" w:bidi="ar-SA"/>
      </w:rPr>
    </w:lvl>
  </w:abstractNum>
  <w:abstractNum w:abstractNumId="7">
    <w:nsid w:val="5C2A7EB2"/>
    <w:multiLevelType w:val="hybridMultilevel"/>
    <w:tmpl w:val="9D4A9F62"/>
    <w:lvl w:ilvl="0" w:tplc="E95605E8">
      <w:start w:val="1"/>
      <w:numFmt w:val="decimal"/>
      <w:lvlText w:val="%1."/>
      <w:lvlJc w:val="left"/>
      <w:pPr>
        <w:ind w:left="407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1" w:tplc="15B2D62E">
      <w:numFmt w:val="bullet"/>
      <w:lvlText w:val="•"/>
      <w:lvlJc w:val="left"/>
      <w:pPr>
        <w:ind w:left="5002" w:hanging="243"/>
      </w:pPr>
      <w:rPr>
        <w:lang w:val="ru-RU" w:eastAsia="en-US" w:bidi="ar-SA"/>
      </w:rPr>
    </w:lvl>
    <w:lvl w:ilvl="2" w:tplc="195E68FC">
      <w:numFmt w:val="bullet"/>
      <w:lvlText w:val="•"/>
      <w:lvlJc w:val="left"/>
      <w:pPr>
        <w:ind w:left="5936" w:hanging="243"/>
      </w:pPr>
      <w:rPr>
        <w:lang w:val="ru-RU" w:eastAsia="en-US" w:bidi="ar-SA"/>
      </w:rPr>
    </w:lvl>
    <w:lvl w:ilvl="3" w:tplc="25CEDC30">
      <w:numFmt w:val="bullet"/>
      <w:lvlText w:val="•"/>
      <w:lvlJc w:val="left"/>
      <w:pPr>
        <w:ind w:left="6869" w:hanging="243"/>
      </w:pPr>
      <w:rPr>
        <w:lang w:val="ru-RU" w:eastAsia="en-US" w:bidi="ar-SA"/>
      </w:rPr>
    </w:lvl>
    <w:lvl w:ilvl="4" w:tplc="C97E7A8C">
      <w:numFmt w:val="bullet"/>
      <w:lvlText w:val="•"/>
      <w:lvlJc w:val="left"/>
      <w:pPr>
        <w:ind w:left="7803" w:hanging="243"/>
      </w:pPr>
      <w:rPr>
        <w:lang w:val="ru-RU" w:eastAsia="en-US" w:bidi="ar-SA"/>
      </w:rPr>
    </w:lvl>
    <w:lvl w:ilvl="5" w:tplc="E6F03C2A">
      <w:numFmt w:val="bullet"/>
      <w:lvlText w:val="•"/>
      <w:lvlJc w:val="left"/>
      <w:pPr>
        <w:ind w:left="8736" w:hanging="243"/>
      </w:pPr>
      <w:rPr>
        <w:lang w:val="ru-RU" w:eastAsia="en-US" w:bidi="ar-SA"/>
      </w:rPr>
    </w:lvl>
    <w:lvl w:ilvl="6" w:tplc="88F0E250">
      <w:numFmt w:val="bullet"/>
      <w:lvlText w:val="•"/>
      <w:lvlJc w:val="left"/>
      <w:pPr>
        <w:ind w:left="9670" w:hanging="243"/>
      </w:pPr>
      <w:rPr>
        <w:lang w:val="ru-RU" w:eastAsia="en-US" w:bidi="ar-SA"/>
      </w:rPr>
    </w:lvl>
    <w:lvl w:ilvl="7" w:tplc="CECCE9AE">
      <w:numFmt w:val="bullet"/>
      <w:lvlText w:val="•"/>
      <w:lvlJc w:val="left"/>
      <w:pPr>
        <w:ind w:left="10603" w:hanging="243"/>
      </w:pPr>
      <w:rPr>
        <w:lang w:val="ru-RU" w:eastAsia="en-US" w:bidi="ar-SA"/>
      </w:rPr>
    </w:lvl>
    <w:lvl w:ilvl="8" w:tplc="5F7A2420">
      <w:numFmt w:val="bullet"/>
      <w:lvlText w:val="•"/>
      <w:lvlJc w:val="left"/>
      <w:pPr>
        <w:ind w:left="11537" w:hanging="243"/>
      </w:pPr>
      <w:rPr>
        <w:lang w:val="ru-RU" w:eastAsia="en-US" w:bidi="ar-SA"/>
      </w:rPr>
    </w:lvl>
  </w:abstractNum>
  <w:abstractNum w:abstractNumId="8">
    <w:nsid w:val="7AFF69B4"/>
    <w:multiLevelType w:val="multilevel"/>
    <w:tmpl w:val="6F5CB574"/>
    <w:lvl w:ilvl="0">
      <w:start w:val="1"/>
      <w:numFmt w:val="decimal"/>
      <w:lvlText w:val="%1."/>
      <w:lvlJc w:val="left"/>
      <w:pPr>
        <w:ind w:left="1282" w:hanging="362"/>
      </w:pPr>
      <w:rPr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64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99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5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0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63" w:hanging="708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9B"/>
    <w:rsid w:val="002026C5"/>
    <w:rsid w:val="00287B7A"/>
    <w:rsid w:val="0043149B"/>
    <w:rsid w:val="0058072C"/>
    <w:rsid w:val="0058610E"/>
    <w:rsid w:val="005B7A2A"/>
    <w:rsid w:val="0079522C"/>
    <w:rsid w:val="007B2D71"/>
    <w:rsid w:val="009E1B80"/>
    <w:rsid w:val="00A111FC"/>
    <w:rsid w:val="00B543CA"/>
    <w:rsid w:val="00B62E2C"/>
    <w:rsid w:val="00B74048"/>
    <w:rsid w:val="00BB53D7"/>
    <w:rsid w:val="00C23A2E"/>
    <w:rsid w:val="00E46A27"/>
    <w:rsid w:val="00EF2AED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F2A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F2A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2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EF2AE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F2AED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F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F2AED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EF2AED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F2A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A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AE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EF2AED"/>
    <w:pPr>
      <w:widowControl w:val="0"/>
      <w:autoSpaceDE w:val="0"/>
      <w:autoSpaceDN w:val="0"/>
      <w:ind w:left="163" w:hanging="602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EF2AE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EF2AE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EF2AED"/>
    <w:rPr>
      <w:rFonts w:ascii="Consolas" w:hAnsi="Consolas" w:hint="default"/>
    </w:rPr>
  </w:style>
  <w:style w:type="character" w:customStyle="1" w:styleId="related-chapter-link-text">
    <w:name w:val="related-chapter-link-text"/>
    <w:rsid w:val="00EF2AED"/>
  </w:style>
  <w:style w:type="character" w:customStyle="1" w:styleId="dt-m">
    <w:name w:val="dt-m"/>
    <w:rsid w:val="00EF2AED"/>
  </w:style>
  <w:style w:type="character" w:customStyle="1" w:styleId="dt-b">
    <w:name w:val="dt-b"/>
    <w:rsid w:val="00EF2AED"/>
  </w:style>
  <w:style w:type="character" w:customStyle="1" w:styleId="dt-h">
    <w:name w:val="dt-h"/>
    <w:rsid w:val="00EF2AED"/>
  </w:style>
  <w:style w:type="table" w:styleId="aa">
    <w:name w:val="Table Grid"/>
    <w:basedOn w:val="a1"/>
    <w:rsid w:val="00EF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F2A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F2A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F2A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2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EF2AE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F2AED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F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F2AED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EF2AED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F2A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A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AE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EF2AED"/>
    <w:pPr>
      <w:widowControl w:val="0"/>
      <w:autoSpaceDE w:val="0"/>
      <w:autoSpaceDN w:val="0"/>
      <w:ind w:left="163" w:hanging="602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EF2AE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EF2AE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EF2AED"/>
    <w:rPr>
      <w:rFonts w:ascii="Consolas" w:hAnsi="Consolas" w:hint="default"/>
    </w:rPr>
  </w:style>
  <w:style w:type="character" w:customStyle="1" w:styleId="related-chapter-link-text">
    <w:name w:val="related-chapter-link-text"/>
    <w:rsid w:val="00EF2AED"/>
  </w:style>
  <w:style w:type="character" w:customStyle="1" w:styleId="dt-m">
    <w:name w:val="dt-m"/>
    <w:rsid w:val="00EF2AED"/>
  </w:style>
  <w:style w:type="character" w:customStyle="1" w:styleId="dt-b">
    <w:name w:val="dt-b"/>
    <w:rsid w:val="00EF2AED"/>
  </w:style>
  <w:style w:type="character" w:customStyle="1" w:styleId="dt-h">
    <w:name w:val="dt-h"/>
    <w:rsid w:val="00EF2AED"/>
  </w:style>
  <w:style w:type="table" w:styleId="aa">
    <w:name w:val="Table Grid"/>
    <w:basedOn w:val="a1"/>
    <w:rsid w:val="00EF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F2A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9886" TargetMode="External"/><Relationship Id="rId18" Type="http://schemas.openxmlformats.org/officeDocument/2006/relationships/hyperlink" Target="https://normativ.kontur.ru/document?moduleId=1&amp;documentId=49886" TargetMode="External"/><Relationship Id="rId26" Type="http://schemas.openxmlformats.org/officeDocument/2006/relationships/hyperlink" Target="https://normativ.kontur.ru/document?moduleId=1&amp;documentId=476930" TargetMode="External"/><Relationship Id="rId39" Type="http://schemas.openxmlformats.org/officeDocument/2006/relationships/hyperlink" Target="https://normativ.kontur.ru/document?moduleId=1&amp;documentId=49886" TargetMode="External"/><Relationship Id="rId21" Type="http://schemas.openxmlformats.org/officeDocument/2006/relationships/hyperlink" Target="https://normativ.kontur.ru/document?moduleId=1&amp;documentId=49886" TargetMode="External"/><Relationship Id="rId34" Type="http://schemas.openxmlformats.org/officeDocument/2006/relationships/hyperlink" Target="https://normativ.kontur.ru/document?moduleId=9&amp;documentId=450207" TargetMode="External"/><Relationship Id="rId42" Type="http://schemas.openxmlformats.org/officeDocument/2006/relationships/hyperlink" Target="https://normativ.kontur.ru/document?moduleId=1&amp;documentId=49886" TargetMode="External"/><Relationship Id="rId47" Type="http://schemas.openxmlformats.org/officeDocument/2006/relationships/hyperlink" Target="https://normativ.kontur.ru/document?moduleId=1&amp;documentId=49886" TargetMode="External"/><Relationship Id="rId50" Type="http://schemas.openxmlformats.org/officeDocument/2006/relationships/hyperlink" Target="https://normativ.kontur.ru/document?moduleId=1&amp;documentId=49886" TargetMode="External"/><Relationship Id="rId55" Type="http://schemas.openxmlformats.org/officeDocument/2006/relationships/hyperlink" Target="https://normativ.kontur.ru/document?moduleId=1&amp;documentId=49886" TargetMode="External"/><Relationship Id="rId63" Type="http://schemas.openxmlformats.org/officeDocument/2006/relationships/hyperlink" Target="https://normativ.kontur.ru/document?moduleId=1&amp;documentId=47625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769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9886" TargetMode="External"/><Relationship Id="rId29" Type="http://schemas.openxmlformats.org/officeDocument/2006/relationships/hyperlink" Target="https://normativ.kontur.ru/document?moduleId=1&amp;documentId=629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6930" TargetMode="External"/><Relationship Id="rId11" Type="http://schemas.openxmlformats.org/officeDocument/2006/relationships/hyperlink" Target="https://normativ.kontur.ru/document?moduleId=1&amp;documentId=49886" TargetMode="External"/><Relationship Id="rId24" Type="http://schemas.openxmlformats.org/officeDocument/2006/relationships/hyperlink" Target="https://normativ.kontur.ru/document?moduleId=1&amp;documentId=476930" TargetMode="External"/><Relationship Id="rId32" Type="http://schemas.openxmlformats.org/officeDocument/2006/relationships/hyperlink" Target="https://normativ.kontur.ru/document?moduleId=1&amp;documentId=62974" TargetMode="External"/><Relationship Id="rId37" Type="http://schemas.openxmlformats.org/officeDocument/2006/relationships/hyperlink" Target="https://normativ.kontur.ru/document?moduleId=1&amp;documentId=49886" TargetMode="External"/><Relationship Id="rId40" Type="http://schemas.openxmlformats.org/officeDocument/2006/relationships/hyperlink" Target="https://normativ.kontur.ru/document?moduleId=1&amp;documentId=49886" TargetMode="External"/><Relationship Id="rId45" Type="http://schemas.openxmlformats.org/officeDocument/2006/relationships/hyperlink" Target="https://normativ.kontur.ru/document?moduleId=1&amp;documentId=49886" TargetMode="External"/><Relationship Id="rId53" Type="http://schemas.openxmlformats.org/officeDocument/2006/relationships/hyperlink" Target="https://normativ.kontur.ru/document?moduleId=1&amp;documentId=49886" TargetMode="External"/><Relationship Id="rId58" Type="http://schemas.openxmlformats.org/officeDocument/2006/relationships/hyperlink" Target="https://normativ.kontur.ru/document?moduleId=1&amp;documentId=384352" TargetMode="External"/><Relationship Id="rId66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9886" TargetMode="External"/><Relationship Id="rId23" Type="http://schemas.openxmlformats.org/officeDocument/2006/relationships/hyperlink" Target="https://normativ.kontur.ru/document?moduleId=1&amp;documentId=49886" TargetMode="External"/><Relationship Id="rId28" Type="http://schemas.openxmlformats.org/officeDocument/2006/relationships/hyperlink" Target="https://normativ.kontur.ru/document?moduleId=1&amp;documentId=330195" TargetMode="External"/><Relationship Id="rId36" Type="http://schemas.openxmlformats.org/officeDocument/2006/relationships/hyperlink" Target="https://normativ.kontur.ru/document?moduleId=1&amp;documentId=476251" TargetMode="External"/><Relationship Id="rId49" Type="http://schemas.openxmlformats.org/officeDocument/2006/relationships/hyperlink" Target="https://normativ.kontur.ru/document?moduleId=1&amp;documentId=49886" TargetMode="External"/><Relationship Id="rId57" Type="http://schemas.openxmlformats.org/officeDocument/2006/relationships/hyperlink" Target="https://normativ.kontur.ru/document?moduleId=1&amp;documentId=49886" TargetMode="External"/><Relationship Id="rId61" Type="http://schemas.openxmlformats.org/officeDocument/2006/relationships/hyperlink" Target="https://normativ.kontur.ru/document?moduleId=1&amp;documentId=384352" TargetMode="External"/><Relationship Id="rId10" Type="http://schemas.openxmlformats.org/officeDocument/2006/relationships/hyperlink" Target="https://normativ.kontur.ru/document?moduleId=1&amp;documentId=49886" TargetMode="External"/><Relationship Id="rId19" Type="http://schemas.openxmlformats.org/officeDocument/2006/relationships/hyperlink" Target="https://normativ.kontur.ru/document?moduleId=1&amp;documentId=49886" TargetMode="External"/><Relationship Id="rId31" Type="http://schemas.openxmlformats.org/officeDocument/2006/relationships/hyperlink" Target="https://normativ.kontur.ru/document?moduleId=1&amp;documentId=62974" TargetMode="External"/><Relationship Id="rId44" Type="http://schemas.openxmlformats.org/officeDocument/2006/relationships/hyperlink" Target="https://normativ.kontur.ru/document?moduleId=1&amp;documentId=49886" TargetMode="External"/><Relationship Id="rId52" Type="http://schemas.openxmlformats.org/officeDocument/2006/relationships/hyperlink" Target="https://normativ.kontur.ru/document?moduleId=1&amp;documentId=49886" TargetMode="External"/><Relationship Id="rId60" Type="http://schemas.openxmlformats.org/officeDocument/2006/relationships/hyperlink" Target="https://normativ.kontur.ru/document?moduleId=1&amp;documentId=384352" TargetMode="External"/><Relationship Id="rId6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6930" TargetMode="External"/><Relationship Id="rId14" Type="http://schemas.openxmlformats.org/officeDocument/2006/relationships/hyperlink" Target="https://normativ.kontur.ru/document?moduleId=1&amp;documentId=384352" TargetMode="External"/><Relationship Id="rId22" Type="http://schemas.openxmlformats.org/officeDocument/2006/relationships/hyperlink" Target="https://normativ.kontur.ru/document?moduleId=1&amp;documentId=49886" TargetMode="External"/><Relationship Id="rId27" Type="http://schemas.openxmlformats.org/officeDocument/2006/relationships/hyperlink" Target="https://normativ.kontur.ru/document?moduleId=1&amp;documentId=476930" TargetMode="External"/><Relationship Id="rId30" Type="http://schemas.openxmlformats.org/officeDocument/2006/relationships/hyperlink" Target="https://normativ.kontur.ru/document?moduleId=1&amp;documentId=62974" TargetMode="External"/><Relationship Id="rId35" Type="http://schemas.openxmlformats.org/officeDocument/2006/relationships/hyperlink" Target="https://normativ.kontur.ru/document?moduleId=1&amp;documentId=476930" TargetMode="External"/><Relationship Id="rId43" Type="http://schemas.openxmlformats.org/officeDocument/2006/relationships/hyperlink" Target="https://normativ.kontur.ru/document?moduleId=1&amp;documentId=49886" TargetMode="External"/><Relationship Id="rId48" Type="http://schemas.openxmlformats.org/officeDocument/2006/relationships/hyperlink" Target="https://normativ.kontur.ru/document?moduleId=1&amp;documentId=49886" TargetMode="External"/><Relationship Id="rId56" Type="http://schemas.openxmlformats.org/officeDocument/2006/relationships/hyperlink" Target="https://normativ.kontur.ru/document?moduleId=1&amp;documentId=49886" TargetMode="External"/><Relationship Id="rId64" Type="http://schemas.openxmlformats.org/officeDocument/2006/relationships/hyperlink" Target="https://normativ.kontur.ru/document?moduleId=1&amp;documentId=49886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476930" TargetMode="External"/><Relationship Id="rId51" Type="http://schemas.openxmlformats.org/officeDocument/2006/relationships/hyperlink" Target="https://normativ.kontur.ru/document?moduleId=1&amp;documentId=498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49886" TargetMode="External"/><Relationship Id="rId17" Type="http://schemas.openxmlformats.org/officeDocument/2006/relationships/hyperlink" Target="https://normativ.kontur.ru/document?moduleId=1&amp;documentId=384352" TargetMode="External"/><Relationship Id="rId25" Type="http://schemas.openxmlformats.org/officeDocument/2006/relationships/hyperlink" Target="https://normativ.kontur.ru/document?moduleId=1&amp;documentId=476930" TargetMode="External"/><Relationship Id="rId33" Type="http://schemas.openxmlformats.org/officeDocument/2006/relationships/hyperlink" Target="https://normativ.kontur.ru/document?moduleId=9&amp;documentId=450207" TargetMode="External"/><Relationship Id="rId38" Type="http://schemas.openxmlformats.org/officeDocument/2006/relationships/hyperlink" Target="https://normativ.kontur.ru/document?moduleId=1&amp;documentId=49886" TargetMode="External"/><Relationship Id="rId46" Type="http://schemas.openxmlformats.org/officeDocument/2006/relationships/hyperlink" Target="https://normativ.kontur.ru/document?moduleId=1&amp;documentId=49886" TargetMode="External"/><Relationship Id="rId59" Type="http://schemas.openxmlformats.org/officeDocument/2006/relationships/hyperlink" Target="https://normativ.kontur.ru/document?moduleId=1&amp;documentId=384352" TargetMode="External"/><Relationship Id="rId67" Type="http://schemas.openxmlformats.org/officeDocument/2006/relationships/image" Target="media/image3.jpeg"/><Relationship Id="rId20" Type="http://schemas.openxmlformats.org/officeDocument/2006/relationships/hyperlink" Target="https://normativ.kontur.ru/document?moduleId=1&amp;documentId=384352" TargetMode="External"/><Relationship Id="rId41" Type="http://schemas.openxmlformats.org/officeDocument/2006/relationships/hyperlink" Target="https://normativ.kontur.ru/document?moduleId=1&amp;documentId=49886" TargetMode="External"/><Relationship Id="rId54" Type="http://schemas.openxmlformats.org/officeDocument/2006/relationships/hyperlink" Target="https://normativ.kontur.ru/document?moduleId=1&amp;documentId=49886" TargetMode="External"/><Relationship Id="rId62" Type="http://schemas.openxmlformats.org/officeDocument/2006/relationships/hyperlink" Target="https://normativ.kontur.ru/document?moduleId=1&amp;documentId=47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2025-07-28T13:04:00Z</cp:lastPrinted>
  <dcterms:created xsi:type="dcterms:W3CDTF">2025-07-23T13:38:00Z</dcterms:created>
  <dcterms:modified xsi:type="dcterms:W3CDTF">2025-07-28T13:05:00Z</dcterms:modified>
</cp:coreProperties>
</file>